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$0.16 2/3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032654105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032654105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13-2624428</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16,652,078</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144,406</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18,295,152</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263,387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18,572,818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5.0%</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right="8380" w:hanging="644"/>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 Analog Devices, Inc.</w:t>
      </w:r>
    </w:p>
    <w:p>
      <w:pPr>
        <w:spacing w:after="0" w:line="150" w:lineRule="exact"/>
        <w:rPr>
          <w:rFonts w:ascii="Arial" w:cs="Arial" w:eastAsia="Arial" w:hAnsi="Arial"/>
          <w:sz w:val="16"/>
          <w:szCs w:val="16"/>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One Technology Way</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Norwood, MA 02062-9106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270 Park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10017</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30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 $0.16 2/3 Par Value</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032654105</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18,572,818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5.0%</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16,652,078</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144,406</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18,295,152</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263,387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jc w:val="both"/>
        <w:ind w:right="340" w:firstLine="648"/>
        <w:spacing w:after="0"/>
        <w:rPr>
          <w:sz w:val="20"/>
          <w:szCs w:val="20"/>
          <w:color w:val="auto"/>
        </w:rPr>
      </w:pPr>
      <w:r>
        <w:rPr>
          <w:rFonts w:ascii="Arial" w:cs="Arial" w:eastAsia="Arial" w:hAnsi="Arial"/>
          <w:sz w:val="22"/>
          <w:szCs w:val="22"/>
          <w:color w:val="auto"/>
        </w:rPr>
        <w:t>J.P. Morgan Investment Management Inc.; JPMorgan Chase Bank, National Association; JPMorgan Asset Management (UK) Limited; J.P. Morgan International Bank Limited; J.P. Morgan (Suisse) SA; J.P. Morgan Trust Company of Delaware; J.P. Morgan Securities LLC; JPMorgan Asset Management (Taiwan) Limited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340"/>
          </w:cols>
          <w:pgMar w:left="240" w:top="756"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January 16, 2018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Michael T. Lees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Michael T. Lees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Title: Executive Director</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2019-12-05T02:15:35Z</dcterms:created>
  <dcterms:modified xsi:type="dcterms:W3CDTF">2019-12-05T02:15:35Z</dcterms:modified>
</cp:coreProperties>
</file>