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0001465733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Jain Vivek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w:t>
            </w:r>
          </w:p>
        </w:tc>
        <w:tc>
          <w:tcPr>
            <w:tcW w:w="1377" w:type="dxa"/>
            <w:tcBorders/>
            <w:vAlign w:val="center"/>
          </w:tcPr>
          <w:p>
            <w:pPr>
              <w:pStyle w:val="TableContents"/>
              <w:bidi w:val="0"/>
              <w:spacing w:before="0" w:after="283"/>
              <w:jc w:val="left"/>
              <w:rPr/>
            </w:pPr>
            <w:r>
              <w:rPr/>
              <w:t>819577.00</w:t>
            </w:r>
          </w:p>
        </w:tc>
        <w:tc>
          <w:tcPr>
            <w:tcW w:w="1552" w:type="dxa"/>
            <w:tcBorders/>
            <w:vAlign w:val="center"/>
          </w:tcPr>
          <w:p>
            <w:pPr>
              <w:pStyle w:val="TableContents"/>
              <w:bidi w:val="0"/>
              <w:spacing w:before="0" w:after="283"/>
              <w:jc w:val="left"/>
              <w:rPr/>
            </w:pPr>
            <w:r>
              <w:rPr/>
              <w:t>484565465</w:t>
            </w:r>
          </w:p>
        </w:tc>
        <w:tc>
          <w:tcPr>
            <w:tcW w:w="1567" w:type="dxa"/>
            <w:tcBorders/>
            <w:vAlign w:val="center"/>
          </w:tcPr>
          <w:p>
            <w:pPr>
              <w:pStyle w:val="TableContents"/>
              <w:bidi w:val="0"/>
              <w:spacing w:before="0" w:after="283"/>
              <w:jc w:val="left"/>
              <w:rPr/>
            </w:pPr>
            <w:r>
              <w:rPr/>
              <w:t>10/07/2026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2000</w:t>
            </w:r>
          </w:p>
        </w:tc>
        <w:tc>
          <w:tcPr>
            <w:tcW w:w="1046" w:type="dxa"/>
            <w:tcBorders/>
            <w:vAlign w:val="center"/>
          </w:tcPr>
          <w:p>
            <w:pPr>
              <w:pStyle w:val="TableContents"/>
              <w:bidi w:val="0"/>
              <w:spacing w:before="0" w:after="283"/>
              <w:jc w:val="left"/>
              <w:rPr/>
            </w:pPr>
            <w:r>
              <w:rPr/>
              <w:t>03/29/2025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Vivek Jain</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10/02/2026</w:t>
            </w:r>
          </w:p>
        </w:tc>
        <w:tc>
          <w:tcPr>
            <w:tcW w:w="1556" w:type="dxa"/>
            <w:tcBorders/>
            <w:vAlign w:val="center"/>
          </w:tcPr>
          <w:p>
            <w:pPr>
              <w:pStyle w:val="TableContents"/>
              <w:bidi w:val="0"/>
              <w:spacing w:before="0" w:after="283"/>
              <w:jc w:val="left"/>
              <w:rPr/>
            </w:pPr>
            <w:r>
              <w:rPr/>
              <w:t>2000</w:t>
            </w:r>
          </w:p>
        </w:tc>
        <w:tc>
          <w:tcPr>
            <w:tcW w:w="1753" w:type="dxa"/>
            <w:tcBorders/>
            <w:vAlign w:val="center"/>
          </w:tcPr>
          <w:p>
            <w:pPr>
              <w:pStyle w:val="TableContents"/>
              <w:bidi w:val="0"/>
              <w:spacing w:before="0" w:after="283"/>
              <w:jc w:val="left"/>
              <w:rPr/>
            </w:pPr>
            <w:r>
              <w:rPr/>
              <w:t>833961.80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4"/>
        <w:gridCol w:w="8421"/>
      </w:tblGrid>
      <w:tr>
        <w:trPr/>
        <w:tc>
          <w:tcPr>
            <w:tcW w:w="1784" w:type="dxa"/>
            <w:tcBorders/>
            <w:vAlign w:val="center"/>
          </w:tcPr>
          <w:p>
            <w:pPr>
              <w:pStyle w:val="TableContents"/>
              <w:bidi w:val="0"/>
              <w:spacing w:before="0" w:after="283"/>
              <w:jc w:val="left"/>
              <w:rPr/>
            </w:pPr>
            <w:r>
              <w:rPr/>
              <w:t>Remarks</w:t>
            </w:r>
          </w:p>
        </w:tc>
        <w:tc>
          <w:tcPr>
            <w:tcW w:w="8421"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center"/>
          </w:tcPr>
          <w:p>
            <w:pPr>
              <w:pStyle w:val="TableContents"/>
              <w:bidi w:val="0"/>
              <w:spacing w:before="0" w:after="283"/>
              <w:jc w:val="left"/>
              <w:rPr/>
            </w:pPr>
            <w:r>
              <w:rPr/>
              <w:t>Date of Notice</w:t>
            </w:r>
          </w:p>
        </w:tc>
        <w:tc>
          <w:tcPr>
            <w:tcW w:w="8421" w:type="dxa"/>
            <w:tcBorders/>
            <w:vAlign w:val="center"/>
          </w:tcPr>
          <w:p>
            <w:pPr>
              <w:pStyle w:val="TableContents"/>
              <w:bidi w:val="0"/>
              <w:spacing w:before="0" w:after="0"/>
              <w:jc w:val="left"/>
              <w:rPr/>
            </w:pPr>
            <w:r>
              <w:rPr/>
              <w:t>10/07/2026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4" w:type="dxa"/>
            <w:tcBorders/>
            <w:vAlign w:val="center"/>
          </w:tcPr>
          <w:p>
            <w:pPr>
              <w:pStyle w:val="TableContents"/>
              <w:bidi w:val="0"/>
              <w:spacing w:before="0" w:after="283"/>
              <w:jc w:val="left"/>
              <w:rPr/>
            </w:pPr>
            <w:r>
              <w:rPr/>
              <w:t>Signature</w:t>
            </w:r>
          </w:p>
        </w:tc>
        <w:tc>
          <w:tcPr>
            <w:tcW w:w="8421" w:type="dxa"/>
            <w:tcBorders/>
            <w:vAlign w:val="center"/>
          </w:tcPr>
          <w:p>
            <w:pPr>
              <w:pStyle w:val="TableContents"/>
              <w:bidi w:val="0"/>
              <w:spacing w:before="0" w:after="0"/>
              <w:jc w:val="left"/>
              <w:rPr/>
            </w:pPr>
            <w:r>
              <w:rPr/>
              <w:t>/s/ Gary Redman, as a duly authorized representative of Fidelity Brokerage Services LLC, as attorney-in-fact for Vivek Jain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3107</Characters>
  <CharactersWithSpaces>3658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