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76581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65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6"/>
          </w:tcPr>
          <w:p>
            <w:pPr>
              <w:jc w:val="center"/>
              <w:ind w:right="5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6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4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4"/>
                </w:rPr>
                <w:t>Real Peter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11/03/2014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P.O. BOX 9106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TECHNOLOGY WAY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1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NORWOOD  MA</w:t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02062-9106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ANALOG DEVICES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ADI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Relationship of Reporting Person(s) to Issuer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2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1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4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3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2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SVP &amp; Chief Technology Officer</w:t>
            </w:r>
          </w:p>
        </w:tc>
        <w:tc>
          <w:tcPr>
            <w:tcW w:w="2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</w:t>
      </w:r>
    </w:p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 Stock-$.16-2/3 value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jc w:val="right"/>
              <w:ind w:right="8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3,992</w:t>
            </w:r>
          </w:p>
        </w:tc>
        <w:tc>
          <w:tcPr>
            <w:tcW w:w="78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5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Non-Qualified Stock Option (right to buy)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jc w:val="center"/>
              <w:ind w:lef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4"/>
              </w:rPr>
              <w:t>01/05/2013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01/05/2019</w:t>
            </w:r>
          </w:p>
        </w:tc>
        <w:tc>
          <w:tcPr>
            <w:tcW w:w="1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 Stock-$.16-2/3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6,500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19.57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value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Non-Qualified Stock Option (right to buy)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jc w:val="center"/>
              <w:ind w:lef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4"/>
              </w:rPr>
              <w:t>01/03/2010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01/03/2018</w:t>
            </w:r>
          </w:p>
        </w:tc>
        <w:tc>
          <w:tcPr>
            <w:tcW w:w="1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 Stock-$.16-2/3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15,000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29.91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value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Non-Qualified Stock Option (right to buy)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jc w:val="center"/>
              <w:ind w:lef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4"/>
              </w:rPr>
              <w:t>01/05/2011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(3)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01/05/2020</w:t>
            </w:r>
          </w:p>
        </w:tc>
        <w:tc>
          <w:tcPr>
            <w:tcW w:w="1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 Stock-$.16-2/3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17,500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31.62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value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Non-Qualified Stock Option (right to buy)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jc w:val="center"/>
              <w:ind w:lef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4"/>
              </w:rPr>
              <w:t>01/04/2012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(4)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01/04/2021</w:t>
            </w:r>
          </w:p>
        </w:tc>
        <w:tc>
          <w:tcPr>
            <w:tcW w:w="1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 Stock-$.16-2/3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18,020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37.52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value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Non-Qualified Stock Option (right to buy)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jc w:val="center"/>
              <w:ind w:lef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4"/>
              </w:rPr>
              <w:t>03/15/2013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(5)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03/15/2022</w:t>
            </w:r>
          </w:p>
        </w:tc>
        <w:tc>
          <w:tcPr>
            <w:tcW w:w="1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 Stock-$.16-2/3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18,380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39.79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value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Non-Qualified Stock Option (right to buy)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jc w:val="center"/>
              <w:ind w:lef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4"/>
              </w:rPr>
              <w:t>03/12/2014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(6)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03/12/2023</w:t>
            </w:r>
          </w:p>
        </w:tc>
        <w:tc>
          <w:tcPr>
            <w:tcW w:w="1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 Stock-$.16-2/3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18,650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46.48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value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Non-Qualified Stock Option (right to buy)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jc w:val="center"/>
              <w:ind w:lef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4"/>
              </w:rPr>
              <w:t>03/12/2015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(7)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03/12/2024</w:t>
            </w:r>
          </w:p>
        </w:tc>
        <w:tc>
          <w:tcPr>
            <w:tcW w:w="1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 Stock-$.16-2/3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18,950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51.73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value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Restricted Stock Unit (RSU)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jc w:val="center"/>
              <w:ind w:lef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4"/>
              </w:rPr>
              <w:t>03/12/2016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(8)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(8)</w:t>
            </w:r>
          </w:p>
        </w:tc>
        <w:tc>
          <w:tcPr>
            <w:tcW w:w="1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 Stock-$.16-2/3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3,235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0.0000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value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Restricted Stock Unit (RSU)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jc w:val="center"/>
              <w:ind w:lef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4"/>
              </w:rPr>
              <w:t>03/12/2017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(9)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(9)</w:t>
            </w:r>
          </w:p>
        </w:tc>
        <w:tc>
          <w:tcPr>
            <w:tcW w:w="1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 Stock-$.16-2/3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3,625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0.0000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value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Restricted Stock Unit (RSU)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3"/>
              </w:rPr>
              <w:t>03/15/2015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(10)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(10)</w:t>
            </w:r>
          </w:p>
        </w:tc>
        <w:tc>
          <w:tcPr>
            <w:tcW w:w="1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 Stock-$.16-2/3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3,630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0.0000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value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option vested in equal installments on the fourth and fifth anniversaries of the original grant date, which was January 5, 2009.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option vested in equal installments on the second, third, fourth and fifth anniversaries of the original grant date, which was January 3, 2008.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option vests in equal installments on the first, second, third, fourth and fifth anniversaries of the original grant date, which was January 5, 2010.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option vests in equal installments on the first, second, third, fourth and fifth anniversaries of the original grant date, which was January 4, 2011.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option vests in equal installments on the first, second, third, fourth and fifth anniversaries of the original grant date, which was March 15, 2012.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option vests in equal installments on the first, second, third, fourth and fifth anniversaries of the original grant date, which was March 12, 2013.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option vests in equal installments on the first, second, third, fourth and fifth anniversaries of the original grant date, which was March 12, 2014.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granted to the Reporting Person on March 12, 2013 (the "Original Grant Date") vest 100% on the third anniversary of the Original Grant Date. Upon the vesting date, each vested RSU shall automatically convert into one (1) share of common stock of the Company.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granted to the Reporting Person on March 12, 2014 (the "Original Grant Date") vest 100% on the third anniversary of the Original Grant Date. Upon the vesting date, each vested RSU shall automatically convert into one (1) share of common stock of the Company.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ind w:firstLine="9"/>
        <w:spacing w:after="0" w:line="318" w:lineRule="auto"/>
        <w:tabs>
          <w:tab w:leader="none" w:pos="20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Restricted Stock Units granted to the Reporting Person on March 15, 2012 (the "Original Grant Date") vest 100% on the third anniversary of the Original Grant Date. Upon the vesting date, each vested RSU shall automatically convert into one (1) share of common stock of the Company.</w:t>
      </w:r>
    </w:p>
    <w:tbl>
      <w:tblPr>
        <w:tblLayout w:type="fixed"/>
        <w:tblInd w:w="6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2120" w:type="dxa"/>
            <w:vAlign w:val="bottom"/>
            <w:gridSpan w:val="2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Peter Real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11/07/2014</w:t>
            </w:r>
          </w:p>
        </w:tc>
      </w:tr>
      <w:tr>
        <w:trPr>
          <w:trHeight w:val="20"/>
        </w:trPr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3520" w:firstLine="9"/>
        <w:spacing w:after="0" w:line="350" w:lineRule="auto"/>
        <w:tabs>
          <w:tab w:leader="none" w:pos="14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320"/>
      </w:cols>
      <w:pgMar w:left="280" w:top="129" w:right="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0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624243" TargetMode="External"/><Relationship Id="rId12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2019-12-18T09:37:15Z</dcterms:created>
  <dcterms:modified xsi:type="dcterms:W3CDTF">2019-12-18T09:37:15Z</dcterms:modified>
</cp:coreProperties>
</file>