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Analog Devices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032654105</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1,707,999</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10,073,198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10,073,198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6.194%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10,073,198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10,073,198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6.194%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032654105</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10,073,198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10,073,198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6.194%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Analog Devices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One Technology Way,</w:t>
      </w:r>
    </w:p>
    <w:p>
      <w:pPr>
        <w:spacing w:after="0" w:line="16" w:lineRule="exact"/>
        <w:rPr>
          <w:sz w:val="24"/>
          <w:szCs w:val="24"/>
          <w:color w:val="auto"/>
        </w:rPr>
      </w:pPr>
    </w:p>
    <w:p>
      <w:pPr>
        <w:ind w:left="1700"/>
        <w:spacing w:after="0"/>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032654105</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10,073,198</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6.194%</w:t>
            </w:r>
          </w:p>
        </w:tc>
        <w:tc>
          <w:tcPr>
            <w:tcW w:w="11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1,707,999</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10,073,198</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 No one person's interest in the common stock of Analog Devices Incorporated is more than five percent of the total outstanding common stock.</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Analog Devices Incorporated at December 31, 1998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01, 1999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8,364,066 shares or</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5.144% of the common stock outstanding of Analog Devices Incorporated ("the Company") as a result of acting as investment adviser to various investment companies registered under Section 8 of the Investment Company Act of 1940, and as a result of acting as sub-adviser to Fidelity American Special Situations Trust ("FASST").</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9"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8,252,466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739" w:firstLine="843"/>
        <w:spacing w:after="0" w:line="236"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111,600 shares held by FASST.</w:t>
      </w:r>
    </w:p>
    <w:p>
      <w:pPr>
        <w:spacing w:after="0" w:line="209"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1,651,132 shares or 1.015%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1,651,132 shares and sole power to vote or to direct the voting of 1,538,399 shares, and no power to vote or to direct the voting of 112,733 shares of common stock owned by the institutional account(s) as reported above.</w:t>
      </w:r>
    </w:p>
    <w:p>
      <w:pPr>
        <w:spacing w:after="0" w:line="210" w:lineRule="exact"/>
        <w:rPr>
          <w:sz w:val="20"/>
          <w:szCs w:val="20"/>
          <w:color w:val="auto"/>
        </w:rPr>
      </w:pPr>
    </w:p>
    <w:p>
      <w:pPr>
        <w:ind w:right="2739" w:firstLine="843"/>
        <w:spacing w:after="0" w:line="270" w:lineRule="auto"/>
        <w:rPr>
          <w:sz w:val="20"/>
          <w:szCs w:val="20"/>
          <w:color w:val="auto"/>
        </w:rPr>
      </w:pPr>
      <w:r>
        <w:rPr>
          <w:rFonts w:ascii="Courier New" w:cs="Courier New" w:eastAsia="Courier New" w:hAnsi="Courier New"/>
          <w:sz w:val="16"/>
          <w:szCs w:val="16"/>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389"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169,600 shares or 0.104% of the common stock outstanding of the Company, which includes 111,600 shares or 0.068% of the common stock outstanding of the company owned by FASST. Additional information with respect to the beneficial ownership of Fidelity International Limited is shown on Exhibit B, page 9</w:t>
      </w:r>
    </w:p>
    <w:p>
      <w:pPr>
        <w:spacing w:after="0" w:line="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541" w:right="1440" w:bottom="0" w:gutter="0" w:footer="0" w:header="0"/>
        </w:sectPr>
      </w:pPr>
    </w:p>
    <w:bookmarkStart w:id="3" w:name="page4"/>
    <w:bookmarkEnd w:id="3"/>
    <w:p>
      <w:pPr>
        <w:ind w:right="261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169,600 shares or 0.104% of the common stock outstanding of Analog Devices Incorporated, which includes 111,600 shares or 0.068% of the common stock outstanding of the company owned by FASST.</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jc w:val="both"/>
        <w:ind w:right="2739" w:firstLine="843"/>
        <w:spacing w:after="0" w:line="237" w:lineRule="auto"/>
        <w:rPr>
          <w:sz w:val="20"/>
          <w:szCs w:val="20"/>
          <w:color w:val="auto"/>
        </w:rPr>
      </w:pPr>
      <w:r>
        <w:rPr>
          <w:rFonts w:ascii="Courier New" w:cs="Courier New" w:eastAsia="Courier New" w:hAnsi="Courier New"/>
          <w:sz w:val="18"/>
          <w:szCs w:val="18"/>
          <w:color w:val="auto"/>
        </w:rPr>
        <w:t>FIL has sole power to vote and the sole power to dispose of 58,000 shares. FIL, FMR Corp., through its control of Fidelity, and FASST each has sole power to vote and to dispose of 111,600 shares held by FASST.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90" w:lineRule="auto"/>
        <w:rPr>
          <w:sz w:val="20"/>
          <w:szCs w:val="20"/>
          <w:color w:val="auto"/>
        </w:rPr>
      </w:pPr>
      <w:r>
        <w:rPr>
          <w:rFonts w:ascii="Courier New" w:cs="Courier New" w:eastAsia="Courier New" w:hAnsi="Courier New"/>
          <w:sz w:val="16"/>
          <w:szCs w:val="16"/>
          <w:color w:val="auto"/>
        </w:rPr>
        <w:t>The undersigned persons, on February 01, 1999, agree and consent to the joint filing on their behalf of this Schedule 13G in connection</w:t>
      </w:r>
    </w:p>
    <w:p>
      <w:pPr>
        <w:sectPr>
          <w:pgSz w:w="11900" w:h="16838" w:orient="portrait"/>
          <w:cols w:equalWidth="0" w:num="1">
            <w:col w:w="10219"/>
          </w:cols>
          <w:pgMar w:left="240" w:top="142" w:right="1440" w:bottom="0" w:gutter="0" w:footer="0" w:header="0"/>
        </w:sectPr>
      </w:pPr>
    </w:p>
    <w:bookmarkStart w:id="4" w:name="page5"/>
    <w:bookmarkEnd w:id="4"/>
    <w:p>
      <w:pPr>
        <w:ind w:right="2939"/>
        <w:spacing w:after="0" w:line="235" w:lineRule="auto"/>
        <w:rPr>
          <w:sz w:val="20"/>
          <w:szCs w:val="20"/>
          <w:color w:val="auto"/>
        </w:rPr>
      </w:pPr>
      <w:r>
        <w:rPr>
          <w:rFonts w:ascii="Courier New" w:cs="Courier New" w:eastAsia="Courier New" w:hAnsi="Courier New"/>
          <w:sz w:val="18"/>
          <w:szCs w:val="18"/>
          <w:color w:val="auto"/>
        </w:rPr>
        <w:t>with their beneficial ownership of the common stock of Analog Devices Incorporated at December 31, 1998.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ind w:left="60"/>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V.P.</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General Counsel</w:t>
            </w:r>
          </w:p>
        </w:tc>
      </w:tr>
    </w:tbl>
    <w:p>
      <w:pPr>
        <w:spacing w:after="0" w:line="1" w:lineRule="exact"/>
        <w:rPr>
          <w:sz w:val="20"/>
          <w:szCs w:val="20"/>
          <w:color w:val="auto"/>
        </w:rPr>
      </w:pP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2019-12-19T21:25:59Z</dcterms:created>
  <dcterms:modified xsi:type="dcterms:W3CDTF">2019-12-19T21:25:59Z</dcterms:modified>
</cp:coreProperties>
</file>