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0000900729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1"/>
        <w:gridCol w:w="4034"/>
      </w:tblGrid>
      <w:tr>
        <w:trPr/>
        <w:tc>
          <w:tcPr>
            <w:tcW w:w="6171" w:type="dxa"/>
            <w:tcBorders/>
            <w:vAlign w:val="center"/>
          </w:tcPr>
          <w:p>
            <w:pPr>
              <w:pStyle w:val="TableContents"/>
              <w:bidi w:val="0"/>
              <w:spacing w:before="0" w:after="283"/>
              <w:jc w:val="left"/>
              <w:rPr/>
            </w:pPr>
            <w:r>
              <w:rPr/>
              <w:t>Name of Issuer</w:t>
            </w:r>
          </w:p>
        </w:tc>
        <w:tc>
          <w:tcPr>
            <w:tcW w:w="4034" w:type="dxa"/>
            <w:tcBorders/>
            <w:vAlign w:val="center"/>
          </w:tcPr>
          <w:p>
            <w:pPr>
              <w:pStyle w:val="TableContents"/>
              <w:bidi w:val="0"/>
              <w:spacing w:before="0" w:after="0"/>
              <w:jc w:val="left"/>
              <w:rPr/>
            </w:pPr>
            <w:r>
              <w:rPr/>
              <w:t>ANALOG DEVICES INC</w:t>
            </w:r>
          </w:p>
        </w:tc>
      </w:tr>
      <w:tr>
        <w:trPr/>
        <w:tc>
          <w:tcPr>
            <w:tcW w:w="6171" w:type="dxa"/>
            <w:tcBorders/>
            <w:vAlign w:val="center"/>
          </w:tcPr>
          <w:p>
            <w:pPr>
              <w:pStyle w:val="TableContents"/>
              <w:bidi w:val="0"/>
              <w:spacing w:before="0" w:after="283"/>
              <w:jc w:val="left"/>
              <w:rPr/>
            </w:pPr>
            <w:r>
              <w:rPr/>
              <w:t>SEC File Number</w:t>
            </w:r>
          </w:p>
        </w:tc>
        <w:tc>
          <w:tcPr>
            <w:tcW w:w="4034" w:type="dxa"/>
            <w:tcBorders/>
            <w:vAlign w:val="center"/>
          </w:tcPr>
          <w:p>
            <w:pPr>
              <w:pStyle w:val="TableContents"/>
              <w:bidi w:val="0"/>
              <w:spacing w:before="0" w:after="0"/>
              <w:jc w:val="left"/>
              <w:rPr/>
            </w:pPr>
            <w:r>
              <w:rPr/>
              <w:t>001-07819</w:t>
            </w:r>
          </w:p>
        </w:tc>
      </w:tr>
      <w:tr>
        <w:trPr/>
        <w:tc>
          <w:tcPr>
            <w:tcW w:w="6171" w:type="dxa"/>
            <w:tcBorders/>
            <w:vAlign w:val="center"/>
          </w:tcPr>
          <w:p>
            <w:pPr>
              <w:pStyle w:val="TableContents"/>
              <w:bidi w:val="0"/>
              <w:spacing w:before="0" w:after="283"/>
              <w:jc w:val="left"/>
              <w:rPr/>
            </w:pPr>
            <w:r>
              <w:rPr/>
              <w:t>Address of Issuer</w:t>
            </w:r>
          </w:p>
        </w:tc>
        <w:tc>
          <w:tcPr>
            <w:tcW w:w="4034" w:type="dxa"/>
            <w:tcBorders/>
            <w:vAlign w:val="center"/>
          </w:tcPr>
          <w:p>
            <w:pPr>
              <w:pStyle w:val="TableContents"/>
              <w:bidi w:val="0"/>
              <w:spacing w:before="0" w:after="0"/>
              <w:jc w:val="left"/>
              <w:rPr/>
            </w:pPr>
            <w:r>
              <w:rPr/>
              <w:t>ONE ANALOG WAY</w:t>
              <w:br/>
              <w:t>WILMINGTON</w:t>
              <w:br/>
              <w:t xml:space="preserve">MASSACHUSETTS </w:t>
              <w:br/>
              <w:t>01887</w:t>
            </w:r>
          </w:p>
        </w:tc>
      </w:tr>
      <w:tr>
        <w:trPr/>
        <w:tc>
          <w:tcPr>
            <w:tcW w:w="6171" w:type="dxa"/>
            <w:tcBorders/>
            <w:vAlign w:val="center"/>
          </w:tcPr>
          <w:p>
            <w:pPr>
              <w:pStyle w:val="TableContents"/>
              <w:bidi w:val="0"/>
              <w:spacing w:before="0" w:after="283"/>
              <w:jc w:val="left"/>
              <w:rPr/>
            </w:pPr>
            <w:r>
              <w:rPr/>
              <w:t>Phone</w:t>
            </w:r>
          </w:p>
        </w:tc>
        <w:tc>
          <w:tcPr>
            <w:tcW w:w="4034" w:type="dxa"/>
            <w:tcBorders/>
            <w:vAlign w:val="center"/>
          </w:tcPr>
          <w:p>
            <w:pPr>
              <w:pStyle w:val="TableContents"/>
              <w:bidi w:val="0"/>
              <w:spacing w:before="0" w:after="0"/>
              <w:jc w:val="left"/>
              <w:rPr/>
            </w:pPr>
            <w:r>
              <w:rPr/>
              <w:t>7813294700</w:t>
            </w:r>
          </w:p>
        </w:tc>
      </w:tr>
      <w:tr>
        <w:trPr/>
        <w:tc>
          <w:tcPr>
            <w:tcW w:w="6171" w:type="dxa"/>
            <w:tcBorders/>
            <w:vAlign w:val="center"/>
          </w:tcPr>
          <w:p>
            <w:pPr>
              <w:pStyle w:val="TableContents"/>
              <w:bidi w:val="0"/>
              <w:spacing w:before="0" w:after="283"/>
              <w:jc w:val="left"/>
              <w:rPr/>
            </w:pPr>
            <w:r>
              <w:rPr/>
              <w:t>Name of Person for Whose Account the Securities are To Be Sold</w:t>
            </w:r>
          </w:p>
        </w:tc>
        <w:tc>
          <w:tcPr>
            <w:tcW w:w="4034" w:type="dxa"/>
            <w:tcBorders/>
            <w:vAlign w:val="center"/>
          </w:tcPr>
          <w:p>
            <w:pPr>
              <w:pStyle w:val="TableContents"/>
              <w:bidi w:val="0"/>
              <w:spacing w:before="0" w:after="0"/>
              <w:jc w:val="left"/>
              <w:rPr/>
            </w:pPr>
            <w:r>
              <w:rPr/>
              <w:t>STATA RAY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1" w:type="dxa"/>
            <w:tcBorders/>
            <w:vAlign w:val="center"/>
          </w:tcPr>
          <w:p>
            <w:pPr>
              <w:pStyle w:val="TableContents"/>
              <w:bidi w:val="0"/>
              <w:spacing w:before="0" w:after="283"/>
              <w:jc w:val="left"/>
              <w:rPr/>
            </w:pPr>
            <w:r>
              <w:rPr/>
              <w:t>Relationship to Issuer</w:t>
            </w:r>
          </w:p>
        </w:tc>
        <w:tc>
          <w:tcPr>
            <w:tcW w:w="403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2524</w:t>
            </w:r>
          </w:p>
        </w:tc>
        <w:tc>
          <w:tcPr>
            <w:tcW w:w="1377" w:type="dxa"/>
            <w:tcBorders/>
            <w:vAlign w:val="center"/>
          </w:tcPr>
          <w:p>
            <w:pPr>
              <w:pStyle w:val="TableContents"/>
              <w:bidi w:val="0"/>
              <w:spacing w:before="0" w:after="283"/>
              <w:jc w:val="left"/>
              <w:rPr/>
            </w:pPr>
            <w:r>
              <w:rPr/>
              <w:t>856014.60</w:t>
            </w:r>
          </w:p>
        </w:tc>
        <w:tc>
          <w:tcPr>
            <w:tcW w:w="1552" w:type="dxa"/>
            <w:tcBorders/>
            <w:vAlign w:val="center"/>
          </w:tcPr>
          <w:p>
            <w:pPr>
              <w:pStyle w:val="TableContents"/>
              <w:bidi w:val="0"/>
              <w:spacing w:before="0" w:after="283"/>
              <w:jc w:val="left"/>
              <w:rPr/>
            </w:pPr>
            <w:r>
              <w:rPr/>
              <w:t>488204157</w:t>
            </w:r>
          </w:p>
        </w:tc>
        <w:tc>
          <w:tcPr>
            <w:tcW w:w="1567" w:type="dxa"/>
            <w:tcBorders/>
            <w:vAlign w:val="center"/>
          </w:tcPr>
          <w:p>
            <w:pPr>
              <w:pStyle w:val="TableContents"/>
              <w:bidi w:val="0"/>
              <w:spacing w:before="0" w:after="283"/>
              <w:jc w:val="left"/>
              <w:rPr/>
            </w:pPr>
            <w:r>
              <w:rPr/>
              <w:t>03/03/2026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03/03/2026</w:t>
            </w:r>
          </w:p>
        </w:tc>
        <w:tc>
          <w:tcPr>
            <w:tcW w:w="1505" w:type="dxa"/>
            <w:tcBorders/>
            <w:vAlign w:val="center"/>
          </w:tcPr>
          <w:p>
            <w:pPr>
              <w:pStyle w:val="TableContents"/>
              <w:bidi w:val="0"/>
              <w:spacing w:before="0" w:after="283"/>
              <w:jc w:val="left"/>
              <w:rPr/>
            </w:pPr>
            <w:r>
              <w:rPr/>
              <w:t>Option Granted - 03/09/2016</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2524</w:t>
            </w:r>
          </w:p>
        </w:tc>
        <w:tc>
          <w:tcPr>
            <w:tcW w:w="1078" w:type="dxa"/>
            <w:tcBorders/>
            <w:vAlign w:val="center"/>
          </w:tcPr>
          <w:p>
            <w:pPr>
              <w:pStyle w:val="TableContents"/>
              <w:bidi w:val="0"/>
              <w:spacing w:before="0" w:after="283"/>
              <w:jc w:val="left"/>
              <w:rPr/>
            </w:pPr>
            <w:r>
              <w:rPr/>
              <w:t>03/03/2026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5"/>
        <w:gridCol w:w="2871"/>
        <w:gridCol w:w="931"/>
        <w:gridCol w:w="1544"/>
        <w:gridCol w:w="1824"/>
      </w:tblGrid>
      <w:tr>
        <w:trPr/>
        <w:tc>
          <w:tcPr>
            <w:tcW w:w="3035" w:type="dxa"/>
            <w:tcBorders/>
            <w:vAlign w:val="center"/>
          </w:tcPr>
          <w:p>
            <w:pPr>
              <w:pStyle w:val="TableHeading"/>
              <w:suppressLineNumbers/>
              <w:bidi w:val="0"/>
              <w:spacing w:before="0" w:after="283"/>
              <w:jc w:val="center"/>
              <w:rPr/>
            </w:pPr>
            <w:r>
              <w:rPr/>
              <w:t>Name and Address of Seller</w:t>
            </w:r>
          </w:p>
        </w:tc>
        <w:tc>
          <w:tcPr>
            <w:tcW w:w="2871"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824" w:type="dxa"/>
            <w:tcBorders/>
            <w:vAlign w:val="center"/>
          </w:tcPr>
          <w:p>
            <w:pPr>
              <w:pStyle w:val="TableHeading"/>
              <w:suppressLineNumbers/>
              <w:bidi w:val="0"/>
              <w:spacing w:before="0" w:after="283"/>
              <w:jc w:val="center"/>
              <w:rPr/>
            </w:pPr>
            <w:r>
              <w:rPr/>
              <w:t>Gross Proceeds</w:t>
            </w:r>
          </w:p>
        </w:tc>
      </w:tr>
      <w:tr>
        <w:trPr/>
        <w:tc>
          <w:tcPr>
            <w:tcW w:w="3035" w:type="dxa"/>
            <w:tcBorders/>
            <w:vAlign w:val="center"/>
          </w:tcPr>
          <w:p>
            <w:pPr>
              <w:pStyle w:val="TableContents"/>
              <w:bidi w:val="0"/>
              <w:spacing w:before="0" w:after="283"/>
              <w:jc w:val="left"/>
              <w:rPr/>
            </w:pPr>
            <w:r>
              <w:rPr/>
              <w:t>Ray Stata</w:t>
              <w:br/>
              <w:t>One Analog Way</w:t>
              <w:br/>
              <w:t>Wilmington   MA   01887</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12/16/2025</w:t>
            </w:r>
          </w:p>
        </w:tc>
        <w:tc>
          <w:tcPr>
            <w:tcW w:w="1544" w:type="dxa"/>
            <w:tcBorders/>
            <w:vAlign w:val="center"/>
          </w:tcPr>
          <w:p>
            <w:pPr>
              <w:pStyle w:val="TableContents"/>
              <w:bidi w:val="0"/>
              <w:spacing w:before="0" w:after="283"/>
              <w:jc w:val="left"/>
              <w:rPr/>
            </w:pPr>
            <w:r>
              <w:rPr/>
              <w:t>3125</w:t>
            </w:r>
          </w:p>
        </w:tc>
        <w:tc>
          <w:tcPr>
            <w:tcW w:w="1824" w:type="dxa"/>
            <w:tcBorders/>
            <w:vAlign w:val="center"/>
          </w:tcPr>
          <w:p>
            <w:pPr>
              <w:pStyle w:val="TableContents"/>
              <w:bidi w:val="0"/>
              <w:spacing w:before="0" w:after="283"/>
              <w:jc w:val="left"/>
              <w:rPr/>
            </w:pPr>
            <w:r>
              <w:rPr/>
              <w:t>873105.64</w:t>
            </w:r>
          </w:p>
        </w:tc>
      </w:tr>
      <w:tr>
        <w:trPr/>
        <w:tc>
          <w:tcPr>
            <w:tcW w:w="3035" w:type="dxa"/>
            <w:tcBorders/>
            <w:vAlign w:val="center"/>
          </w:tcPr>
          <w:p>
            <w:pPr>
              <w:pStyle w:val="TableContents"/>
              <w:bidi w:val="0"/>
              <w:spacing w:before="0" w:after="283"/>
              <w:jc w:val="left"/>
              <w:rPr/>
            </w:pPr>
            <w:r>
              <w:rPr/>
              <w:t>Ray Stata</w:t>
              <w:br/>
              <w:t>One Analog Way</w:t>
              <w:br/>
              <w:t>Wilmington   MA   01887</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12/17/2025</w:t>
            </w:r>
          </w:p>
        </w:tc>
        <w:tc>
          <w:tcPr>
            <w:tcW w:w="1544" w:type="dxa"/>
            <w:tcBorders/>
            <w:vAlign w:val="center"/>
          </w:tcPr>
          <w:p>
            <w:pPr>
              <w:pStyle w:val="TableContents"/>
              <w:bidi w:val="0"/>
              <w:spacing w:before="0" w:after="283"/>
              <w:jc w:val="left"/>
              <w:rPr/>
            </w:pPr>
            <w:r>
              <w:rPr/>
              <w:t>3125</w:t>
            </w:r>
          </w:p>
        </w:tc>
        <w:tc>
          <w:tcPr>
            <w:tcW w:w="1824" w:type="dxa"/>
            <w:tcBorders/>
            <w:vAlign w:val="center"/>
          </w:tcPr>
          <w:p>
            <w:pPr>
              <w:pStyle w:val="TableContents"/>
              <w:bidi w:val="0"/>
              <w:spacing w:before="0" w:after="283"/>
              <w:jc w:val="left"/>
              <w:rPr/>
            </w:pPr>
            <w:r>
              <w:rPr/>
              <w:t>854698.34</w:t>
            </w:r>
          </w:p>
        </w:tc>
      </w:tr>
      <w:tr>
        <w:trPr/>
        <w:tc>
          <w:tcPr>
            <w:tcW w:w="3035" w:type="dxa"/>
            <w:tcBorders/>
            <w:vAlign w:val="center"/>
          </w:tcPr>
          <w:p>
            <w:pPr>
              <w:pStyle w:val="TableContents"/>
              <w:bidi w:val="0"/>
              <w:spacing w:before="0" w:after="283"/>
              <w:jc w:val="left"/>
              <w:rPr/>
            </w:pPr>
            <w:r>
              <w:rPr/>
              <w:t>Ray Stata</w:t>
              <w:br/>
              <w:t>One Analog Way</w:t>
              <w:br/>
              <w:t>Wilmington   MA   01887</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01/13/2026</w:t>
            </w:r>
          </w:p>
        </w:tc>
        <w:tc>
          <w:tcPr>
            <w:tcW w:w="1544" w:type="dxa"/>
            <w:tcBorders/>
            <w:vAlign w:val="center"/>
          </w:tcPr>
          <w:p>
            <w:pPr>
              <w:pStyle w:val="TableContents"/>
              <w:bidi w:val="0"/>
              <w:spacing w:before="0" w:after="283"/>
              <w:jc w:val="left"/>
              <w:rPr/>
            </w:pPr>
            <w:r>
              <w:rPr/>
              <w:t>3125</w:t>
            </w:r>
          </w:p>
        </w:tc>
        <w:tc>
          <w:tcPr>
            <w:tcW w:w="1824" w:type="dxa"/>
            <w:tcBorders/>
            <w:vAlign w:val="center"/>
          </w:tcPr>
          <w:p>
            <w:pPr>
              <w:pStyle w:val="TableContents"/>
              <w:bidi w:val="0"/>
              <w:spacing w:before="0" w:after="283"/>
              <w:jc w:val="left"/>
              <w:rPr/>
            </w:pPr>
            <w:r>
              <w:rPr/>
              <w:t>928965.31</w:t>
            </w:r>
          </w:p>
        </w:tc>
      </w:tr>
      <w:tr>
        <w:trPr/>
        <w:tc>
          <w:tcPr>
            <w:tcW w:w="3035" w:type="dxa"/>
            <w:tcBorders/>
            <w:vAlign w:val="center"/>
          </w:tcPr>
          <w:p>
            <w:pPr>
              <w:pStyle w:val="TableContents"/>
              <w:bidi w:val="0"/>
              <w:spacing w:before="0" w:after="283"/>
              <w:jc w:val="left"/>
              <w:rPr/>
            </w:pPr>
            <w:r>
              <w:rPr/>
              <w:t>Ray Stata</w:t>
              <w:br/>
              <w:t>One Analog Way</w:t>
              <w:br/>
              <w:t>Wilmington   MA   01887</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01/14/2026</w:t>
            </w:r>
          </w:p>
        </w:tc>
        <w:tc>
          <w:tcPr>
            <w:tcW w:w="1544" w:type="dxa"/>
            <w:tcBorders/>
            <w:vAlign w:val="center"/>
          </w:tcPr>
          <w:p>
            <w:pPr>
              <w:pStyle w:val="TableContents"/>
              <w:bidi w:val="0"/>
              <w:spacing w:before="0" w:after="283"/>
              <w:jc w:val="left"/>
              <w:rPr/>
            </w:pPr>
            <w:r>
              <w:rPr/>
              <w:t>3125</w:t>
            </w:r>
          </w:p>
        </w:tc>
        <w:tc>
          <w:tcPr>
            <w:tcW w:w="1824" w:type="dxa"/>
            <w:tcBorders/>
            <w:vAlign w:val="center"/>
          </w:tcPr>
          <w:p>
            <w:pPr>
              <w:pStyle w:val="TableContents"/>
              <w:bidi w:val="0"/>
              <w:spacing w:before="0" w:after="283"/>
              <w:jc w:val="left"/>
              <w:rPr/>
            </w:pPr>
            <w:r>
              <w:rPr/>
              <w:t>923788.91</w:t>
            </w:r>
          </w:p>
        </w:tc>
      </w:tr>
      <w:tr>
        <w:trPr/>
        <w:tc>
          <w:tcPr>
            <w:tcW w:w="3035" w:type="dxa"/>
            <w:tcBorders/>
            <w:vAlign w:val="center"/>
          </w:tcPr>
          <w:p>
            <w:pPr>
              <w:pStyle w:val="TableContents"/>
              <w:bidi w:val="0"/>
              <w:spacing w:before="0" w:after="283"/>
              <w:jc w:val="left"/>
              <w:rPr/>
            </w:pPr>
            <w:r>
              <w:rPr/>
              <w:t>Ray Stata</w:t>
              <w:br/>
              <w:t>One Analog Way</w:t>
              <w:br/>
              <w:t>Wilmington,   MA   01887</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02/04/2026</w:t>
            </w:r>
          </w:p>
        </w:tc>
        <w:tc>
          <w:tcPr>
            <w:tcW w:w="1544" w:type="dxa"/>
            <w:tcBorders/>
            <w:vAlign w:val="center"/>
          </w:tcPr>
          <w:p>
            <w:pPr>
              <w:pStyle w:val="TableContents"/>
              <w:bidi w:val="0"/>
              <w:spacing w:before="0" w:after="283"/>
              <w:jc w:val="left"/>
              <w:rPr/>
            </w:pPr>
            <w:r>
              <w:rPr/>
              <w:t>3125</w:t>
            </w:r>
          </w:p>
        </w:tc>
        <w:tc>
          <w:tcPr>
            <w:tcW w:w="1824" w:type="dxa"/>
            <w:tcBorders/>
            <w:vAlign w:val="center"/>
          </w:tcPr>
          <w:p>
            <w:pPr>
              <w:pStyle w:val="TableContents"/>
              <w:bidi w:val="0"/>
              <w:spacing w:before="0" w:after="283"/>
              <w:jc w:val="left"/>
              <w:rPr/>
            </w:pPr>
            <w:r>
              <w:rPr/>
              <w:t>991567.95</w:t>
            </w:r>
          </w:p>
        </w:tc>
      </w:tr>
      <w:tr>
        <w:trPr/>
        <w:tc>
          <w:tcPr>
            <w:tcW w:w="3035" w:type="dxa"/>
            <w:tcBorders/>
            <w:vAlign w:val="center"/>
          </w:tcPr>
          <w:p>
            <w:pPr>
              <w:pStyle w:val="TableContents"/>
              <w:bidi w:val="0"/>
              <w:spacing w:before="0" w:after="283"/>
              <w:jc w:val="left"/>
              <w:rPr/>
            </w:pPr>
            <w:r>
              <w:rPr/>
              <w:t>Ray Stata</w:t>
              <w:br/>
              <w:t>One Analog Way</w:t>
              <w:br/>
              <w:t>Wilmington   MA   01887</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02/05/2026</w:t>
            </w:r>
          </w:p>
        </w:tc>
        <w:tc>
          <w:tcPr>
            <w:tcW w:w="1544" w:type="dxa"/>
            <w:tcBorders/>
            <w:vAlign w:val="center"/>
          </w:tcPr>
          <w:p>
            <w:pPr>
              <w:pStyle w:val="TableContents"/>
              <w:bidi w:val="0"/>
              <w:spacing w:before="0" w:after="283"/>
              <w:jc w:val="left"/>
              <w:rPr/>
            </w:pPr>
            <w:r>
              <w:rPr/>
              <w:t>3125</w:t>
            </w:r>
          </w:p>
        </w:tc>
        <w:tc>
          <w:tcPr>
            <w:tcW w:w="1824" w:type="dxa"/>
            <w:tcBorders/>
            <w:vAlign w:val="center"/>
          </w:tcPr>
          <w:p>
            <w:pPr>
              <w:pStyle w:val="TableContents"/>
              <w:bidi w:val="0"/>
              <w:spacing w:before="0" w:after="283"/>
              <w:jc w:val="left"/>
              <w:rPr/>
            </w:pPr>
            <w:r>
              <w:rPr/>
              <w:t>1004632.92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9"/>
        <w:gridCol w:w="8466"/>
      </w:tblGrid>
      <w:tr>
        <w:trPr/>
        <w:tc>
          <w:tcPr>
            <w:tcW w:w="1739" w:type="dxa"/>
            <w:tcBorders/>
            <w:vAlign w:val="center"/>
          </w:tcPr>
          <w:p>
            <w:pPr>
              <w:pStyle w:val="TableContents"/>
              <w:bidi w:val="0"/>
              <w:spacing w:before="0" w:after="283"/>
              <w:jc w:val="left"/>
              <w:rPr/>
            </w:pPr>
            <w:r>
              <w:rPr/>
              <w:t>Remarks</w:t>
            </w:r>
          </w:p>
        </w:tc>
        <w:tc>
          <w:tcPr>
            <w:tcW w:w="8466"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center"/>
          </w:tcPr>
          <w:p>
            <w:pPr>
              <w:pStyle w:val="TableContents"/>
              <w:bidi w:val="0"/>
              <w:spacing w:before="0" w:after="283"/>
              <w:jc w:val="left"/>
              <w:rPr/>
            </w:pPr>
            <w:r>
              <w:rPr/>
              <w:t>Date of Notice</w:t>
            </w:r>
          </w:p>
        </w:tc>
        <w:tc>
          <w:tcPr>
            <w:tcW w:w="8466"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9" w:type="dxa"/>
            <w:tcBorders/>
            <w:vAlign w:val="center"/>
          </w:tcPr>
          <w:p>
            <w:pPr>
              <w:pStyle w:val="TableContents"/>
              <w:bidi w:val="0"/>
              <w:spacing w:before="0" w:after="283"/>
              <w:jc w:val="left"/>
              <w:rPr/>
            </w:pPr>
            <w:r>
              <w:rPr/>
              <w:t>Signature</w:t>
            </w:r>
          </w:p>
        </w:tc>
        <w:tc>
          <w:tcPr>
            <w:tcW w:w="8466" w:type="dxa"/>
            <w:tcBorders/>
            <w:vAlign w:val="center"/>
          </w:tcPr>
          <w:p>
            <w:pPr>
              <w:pStyle w:val="TableContents"/>
              <w:bidi w:val="0"/>
              <w:spacing w:before="0" w:after="0"/>
              <w:jc w:val="left"/>
              <w:rPr/>
            </w:pPr>
            <w:r>
              <w:rPr/>
              <w:t>/s/ Gerardo Ibarra-Munoz, as a duly authorized representative of Fidelity Brokerage Services LLC, as attorney-in-fact for Ray Stata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3440</Characters>
  <CharactersWithSpaces>4047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