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0001201872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ANALOG DEVICES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001-07819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ONE ANALOG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WILMINGTON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01887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7813294700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ROCHE VINCENT</w:t>
      </w:r>
    </w:p>
    <w:p>
      <w:pPr>
        <w:spacing w:after="0" w:line="44" w:lineRule="exact"/>
        <w:rPr>
          <w:sz w:val="24"/>
          <w:szCs w:val="24"/>
          <w:color w:val="auto"/>
        </w:rPr>
      </w:pPr>
    </w:p>
    <w:p>
      <w:pPr>
        <w:sectPr>
          <w:pgSz w:w="11900" w:h="16871" w:orient="portrait"/>
          <w:cols w:equalWidth="0" w:num="2">
            <w:col w:w="7260" w:space="720"/>
            <w:col w:w="32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30000</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12453854.99</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487087040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05/26/2026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6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4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4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05/26/2026</w:t>
            </w: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 -</w:t>
            </w:r>
          </w:p>
        </w:tc>
        <w:tc>
          <w:tcPr>
            <w:tcW w:w="14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30000</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05/26/2026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12/15/2020</w:t>
            </w:r>
          </w:p>
        </w:tc>
        <w:tc>
          <w:tcPr>
            <w:tcW w:w="144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Vincent T. Roche</w:t>
            </w: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One Analog Way</w:t>
            </w:r>
          </w:p>
        </w:tc>
        <w:tc>
          <w:tcPr>
            <w:tcW w:w="17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03/02/2026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3500000.00</w:t>
            </w:r>
          </w:p>
        </w:tc>
        <w:tc>
          <w:tcPr>
            <w:tcW w:w="0" w:type="dxa"/>
            <w:vAlign w:val="bottom"/>
          </w:tcPr>
          <w:p>
            <w:pPr>
              <w:spacing w:after="0"/>
              <w:rPr>
                <w:sz w:val="1"/>
                <w:szCs w:val="1"/>
                <w:color w:val="auto"/>
              </w:rPr>
            </w:pPr>
          </w:p>
        </w:tc>
      </w:tr>
      <w:tr>
        <w:trPr>
          <w:trHeight w:val="282"/>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Wilmington  MA</w:t>
            </w:r>
          </w:p>
        </w:tc>
        <w:tc>
          <w:tcPr>
            <w:tcW w:w="170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01887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Vincent T. Roche</w:t>
            </w: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One Analog Way</w:t>
            </w:r>
          </w:p>
        </w:tc>
        <w:tc>
          <w:tcPr>
            <w:tcW w:w="17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04/01/2026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3181400.00</w:t>
            </w:r>
          </w:p>
        </w:tc>
        <w:tc>
          <w:tcPr>
            <w:tcW w:w="0" w:type="dxa"/>
            <w:vAlign w:val="bottom"/>
          </w:tcPr>
          <w:p>
            <w:pPr>
              <w:spacing w:after="0"/>
              <w:rPr>
                <w:sz w:val="1"/>
                <w:szCs w:val="1"/>
                <w:color w:val="auto"/>
              </w:rPr>
            </w:pPr>
          </w:p>
        </w:tc>
      </w:tr>
      <w:tr>
        <w:trPr>
          <w:trHeight w:val="282"/>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Wilmington  MA</w:t>
            </w:r>
          </w:p>
        </w:tc>
        <w:tc>
          <w:tcPr>
            <w:tcW w:w="170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01887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Vincent T. Roche</w:t>
            </w: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One Analog Way</w:t>
            </w:r>
          </w:p>
        </w:tc>
        <w:tc>
          <w:tcPr>
            <w:tcW w:w="17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05/01/2026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3979100.00</w:t>
            </w:r>
          </w:p>
        </w:tc>
        <w:tc>
          <w:tcPr>
            <w:tcW w:w="0" w:type="dxa"/>
            <w:vAlign w:val="bottom"/>
          </w:tcPr>
          <w:p>
            <w:pPr>
              <w:spacing w:after="0"/>
              <w:rPr>
                <w:sz w:val="1"/>
                <w:szCs w:val="1"/>
                <w:color w:val="auto"/>
              </w:rPr>
            </w:pPr>
          </w:p>
        </w:tc>
      </w:tr>
      <w:tr>
        <w:trPr>
          <w:trHeight w:val="282"/>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Wilmington  MA</w:t>
            </w:r>
          </w:p>
        </w:tc>
        <w:tc>
          <w:tcPr>
            <w:tcW w:w="170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01887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Vincent T. Roche</w:t>
            </w: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One Analog Way</w:t>
            </w:r>
          </w:p>
        </w:tc>
        <w:tc>
          <w:tcPr>
            <w:tcW w:w="17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05/22/2026 30000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11904549.00</w:t>
            </w:r>
          </w:p>
        </w:tc>
        <w:tc>
          <w:tcPr>
            <w:tcW w:w="0" w:type="dxa"/>
            <w:vAlign w:val="bottom"/>
          </w:tcPr>
          <w:p>
            <w:pPr>
              <w:spacing w:after="0"/>
              <w:rPr>
                <w:sz w:val="1"/>
                <w:szCs w:val="1"/>
                <w:color w:val="auto"/>
              </w:rPr>
            </w:pPr>
          </w:p>
        </w:tc>
      </w:tr>
      <w:tr>
        <w:trPr>
          <w:trHeight w:val="282"/>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Wilmington  MA</w:t>
            </w:r>
          </w:p>
        </w:tc>
        <w:tc>
          <w:tcPr>
            <w:tcW w:w="170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01887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05/26/2026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8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7"/>
              </w:rPr>
              <w:t>/s/ Gerardo Ibarra-Munoz, as a duly authorized representative of Fidelity Brokerage Services LLC, as attorney-in-</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99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fact for Vincent T. Roche</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9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2026-05-26T15:17:22Z</dcterms:created>
  <dcterms:modified xsi:type="dcterms:W3CDTF">2026-05-26T15:17:22Z</dcterms:modified>
</cp:coreProperties>
</file>