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September 26, 2000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MASSACHUSETTS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(State or Other Jurisdiction of Incorporation)</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860"/>
              <w:spacing w:after="0"/>
              <w:rPr>
                <w:sz w:val="20"/>
                <w:szCs w:val="20"/>
                <w:color w:val="auto"/>
              </w:rPr>
            </w:pPr>
            <w:r>
              <w:rPr>
                <w:rFonts w:ascii="Courier New" w:cs="Courier New" w:eastAsia="Courier New" w:hAnsi="Courier New"/>
                <w:sz w:val="18"/>
                <w:szCs w:val="18"/>
                <w:color w:val="auto"/>
              </w:rPr>
              <w:t>1-7819</w:t>
            </w:r>
          </w:p>
        </w:tc>
        <w:tc>
          <w:tcPr>
            <w:tcW w:w="3600" w:type="dxa"/>
            <w:vAlign w:val="bottom"/>
          </w:tcPr>
          <w:p>
            <w:pPr>
              <w:ind w:left="1280"/>
              <w:spacing w:after="0"/>
              <w:rPr>
                <w:sz w:val="20"/>
                <w:szCs w:val="20"/>
                <w:color w:val="auto"/>
              </w:rPr>
            </w:pPr>
            <w:r>
              <w:rPr>
                <w:rFonts w:ascii="Courier New" w:cs="Courier New" w:eastAsia="Courier New" w:hAnsi="Courier New"/>
                <w:sz w:val="18"/>
                <w:szCs w:val="18"/>
                <w:color w:val="auto"/>
              </w:rPr>
              <w:t>04-2348234</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36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One Technology Way, Norwood, Massachusetts</w:t>
            </w:r>
          </w:p>
        </w:tc>
        <w:tc>
          <w:tcPr>
            <w:tcW w:w="3600" w:type="dxa"/>
            <w:vAlign w:val="bottom"/>
          </w:tcPr>
          <w:p>
            <w:pPr>
              <w:ind w:left="1280"/>
              <w:spacing w:after="0"/>
              <w:rPr>
                <w:sz w:val="20"/>
                <w:szCs w:val="20"/>
                <w:color w:val="auto"/>
              </w:rPr>
            </w:pPr>
            <w:r>
              <w:rPr>
                <w:rFonts w:ascii="Courier New" w:cs="Courier New" w:eastAsia="Courier New" w:hAnsi="Courier New"/>
                <w:sz w:val="18"/>
                <w:szCs w:val="18"/>
                <w:color w:val="auto"/>
              </w:rPr>
              <w:t>02062-9106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6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36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4" w:lineRule="exact"/>
        <w:rPr>
          <w:sz w:val="24"/>
          <w:szCs w:val="24"/>
          <w:color w:val="auto"/>
        </w:rPr>
      </w:pPr>
    </w:p>
    <w:p>
      <w:pPr>
        <w:jc w:val="right"/>
        <w:ind w:right="2519"/>
        <w:spacing w:after="0"/>
        <w:rPr>
          <w:sz w:val="20"/>
          <w:szCs w:val="20"/>
          <w:color w:val="auto"/>
        </w:rPr>
      </w:pPr>
      <w:r>
        <w:rPr>
          <w:rFonts w:ascii="Courier New" w:cs="Courier New" w:eastAsia="Courier New" w:hAnsi="Courier New"/>
          <w:sz w:val="18"/>
          <w:szCs w:val="18"/>
          <w:color w:val="auto"/>
        </w:rPr>
        <w:t>Registrant's Telephone Number, Including Area Code (718) 329-4700</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September 26, 2000, Analog Devices, Inc., a Massachusetts corporation (the "Company"), issued a press release announcing that it has priced a new issue of $1 billion of Convertible Subordinated Notes due in 2005, which are convertible into shares of the Company's common stock, $.16 2/3 par value, at a conversion price of $129.78 per share. A copy of the press release is attached to this Current Report on Form 8-K as Exhibit 99.1.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PROFORMA FINANCIAL INFORMATION AND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Exhibit Index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6, 2000</w:t>
      </w:r>
    </w:p>
    <w:p>
      <w:pPr>
        <w:spacing w:after="0" w:line="20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Joseph E. McDonough</w:t>
      </w:r>
    </w:p>
    <w:p>
      <w:pPr>
        <w:ind w:left="4640"/>
        <w:spacing w:after="0" w:line="238" w:lineRule="auto"/>
        <w:rPr>
          <w:sz w:val="20"/>
          <w:szCs w:val="20"/>
          <w:color w:val="auto"/>
        </w:rPr>
      </w:pPr>
      <w:r>
        <w:rPr>
          <w:rFonts w:ascii="Courier New" w:cs="Courier New" w:eastAsia="Courier New" w:hAnsi="Courier New"/>
          <w:sz w:val="18"/>
          <w:szCs w:val="18"/>
          <w:color w:val="auto"/>
        </w:rPr>
        <w:t>Vice President -- Finance and</w:t>
      </w:r>
    </w:p>
    <w:p>
      <w:pPr>
        <w:ind w:left="46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September 26, 2000.</w:t>
      </w:r>
    </w:p>
    <w:p>
      <w:pPr>
        <w:spacing w:after="0" w:line="216" w:lineRule="exact"/>
        <w:rPr>
          <w:sz w:val="20"/>
          <w:szCs w:val="20"/>
          <w:color w:val="auto"/>
        </w:rPr>
      </w:pPr>
    </w:p>
    <w:p>
      <w:pPr>
        <w:sectPr>
          <w:pgSz w:w="11900" w:h="16838" w:orient="portrait"/>
          <w:cols w:equalWidth="0" w:num="2">
            <w:col w:w="1700" w:space="420"/>
            <w:col w:w="80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2180"/>
        <w:spacing w:after="0"/>
        <w:rPr>
          <w:sz w:val="20"/>
          <w:szCs w:val="20"/>
          <w:color w:val="auto"/>
        </w:rPr>
      </w:pPr>
      <w:r>
        <w:rPr>
          <w:rFonts w:ascii="Courier New" w:cs="Courier New" w:eastAsia="Courier New" w:hAnsi="Courier New"/>
          <w:sz w:val="16"/>
          <w:szCs w:val="16"/>
          <w:color w:val="auto"/>
        </w:rPr>
        <w:t>For Release: September 26, 2000</w:t>
      </w:r>
    </w:p>
    <w:p>
      <w:pPr>
        <w:spacing w:after="0" w:line="16" w:lineRule="exact"/>
        <w:rPr>
          <w:sz w:val="20"/>
          <w:szCs w:val="20"/>
          <w:color w:val="auto"/>
        </w:rPr>
      </w:pPr>
    </w:p>
    <w:p>
      <w:pPr>
        <w:jc w:val="center"/>
        <w:ind w:left="2180"/>
        <w:spacing w:after="0"/>
        <w:rPr>
          <w:sz w:val="20"/>
          <w:szCs w:val="20"/>
          <w:color w:val="auto"/>
        </w:rPr>
      </w:pPr>
      <w:r>
        <w:rPr>
          <w:rFonts w:ascii="Courier New" w:cs="Courier New" w:eastAsia="Courier New" w:hAnsi="Courier New"/>
          <w:sz w:val="18"/>
          <w:szCs w:val="18"/>
          <w:color w:val="auto"/>
        </w:rPr>
        <w:t>9:25 a.m. EDT</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ANALOG DEVICES PRICES $1 BILLION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CONVERTIBLE NOTE OFFERING</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NORWOOD, MA -- Analog Devices, Inc. (NYSE: ADI) today announced that the Company has offered and priced a new issue of $1 billion of Convertible Subordinated Notes due 2005 (the "Notes"). The Notes will have an annual interest rate of 4.75% and will be convertible into common stock at $129.78 per share. The Company may also issue up to an additional $200 million of Notes pursuant to an option granted to the initial purchaser of the Notes.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intends to use the net proceeds of the offering for acquisitions of complementary businesses, products or technologies and for capital expenditures and working capital. The Company is currently engaged in acquisition discussions with several companies, which, if acquired by the company, could require the use of a substantial portion or all of the net proceeds. However, currently there are no agreements in effect regarding any such acquisitions, and no assurance can be given that any such acquisitions will be made. Pending such uses, the net proceeds of the offering will be invested in investment grade, interest-bearing instruments.</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Notes have not been registered under the Securities Act of 1933, as amended, and may not be offered or sold in the United States, except pursuant to an applicable exemption from the Securities Act registration requirements.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Notes. This press release is being issued pursuant to and in accordance with Rule 135c under the Securities Act.</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To receive a copy of this release, or any recent financial release issued by Analog Devices, visit the Company's web site at www.analog.com. Click on "Investor Relations" and then on "Financial Releases."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-end-</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CONTACT: James O. Fishbeck, Director of Corporate Communications at Analog Devices, 781-461-3282, or james.fishbeck@analog.com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2019-12-20T05:01:31Z</dcterms:created>
  <dcterms:modified xsi:type="dcterms:W3CDTF">2019-12-20T05:01:31Z</dcterms:modified>
</cp:coreProperties>
</file>