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9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5077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0774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460"/>
            <w:col w:w="878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Zinsner David</w:t>
        </w:r>
      </w:hyperlink>
    </w:p>
    <w:p>
      <w:pPr>
        <w:spacing w:after="0" w:line="30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ANALOG DEVICES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ADI</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02/17/2009</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9" w:right="720" w:hanging="9"/>
        <w:spacing w:after="0"/>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209"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9"/>
        <w:spacing w:after="0"/>
        <w:rPr>
          <w:sz w:val="20"/>
          <w:szCs w:val="20"/>
          <w:color w:val="auto"/>
        </w:rPr>
      </w:pPr>
      <w:r>
        <w:rPr>
          <w:rFonts w:ascii="Arial" w:cs="Arial" w:eastAsia="Arial" w:hAnsi="Arial"/>
          <w:sz w:val="17"/>
          <w:szCs w:val="17"/>
          <w:color w:val="0000FF"/>
        </w:rPr>
        <w:t>Vice President, Finance &amp; CFO</w:t>
      </w:r>
    </w:p>
    <w:p>
      <w:pPr>
        <w:spacing w:after="0" w:line="391" w:lineRule="exact"/>
        <w:rPr>
          <w:sz w:val="24"/>
          <w:szCs w:val="24"/>
          <w:color w:val="auto"/>
        </w:rPr>
      </w:pPr>
    </w:p>
    <w:p>
      <w:pPr>
        <w:sectPr>
          <w:pgSz w:w="11900" w:h="16838" w:orient="portrait"/>
          <w:cols w:equalWidth="0" w:num="3">
            <w:col w:w="3340" w:space="720"/>
            <w:col w:w="3271" w:space="720"/>
            <w:col w:w="3469"/>
          </w:cols>
          <w:pgMar w:left="240" w:top="222" w:right="13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780" w:type="dxa"/>
            <w:vAlign w:val="bottom"/>
            <w:gridSpan w:val="8"/>
          </w:tcPr>
          <w:p>
            <w:pPr>
              <w:jc w:val="center"/>
              <w:ind w:right="138"/>
              <w:spacing w:after="0" w:line="145" w:lineRule="exact"/>
              <w:rPr>
                <w:sz w:val="20"/>
                <w:szCs w:val="20"/>
                <w:color w:val="auto"/>
              </w:rPr>
            </w:pPr>
            <w:r>
              <w:rPr>
                <w:rFonts w:ascii="Arial" w:cs="Arial" w:eastAsia="Arial" w:hAnsi="Arial"/>
                <w:sz w:val="13"/>
                <w:szCs w:val="13"/>
                <w:color w:val="auto"/>
                <w:w w:val="99"/>
              </w:rPr>
              <w:t>4. If Amendment, Date of Original Filed (Month/Day/Year)</w:t>
            </w:r>
          </w:p>
        </w:tc>
        <w:tc>
          <w:tcPr>
            <w:tcW w:w="3820" w:type="dxa"/>
            <w:vAlign w:val="bottom"/>
            <w:gridSpan w:val="9"/>
          </w:tcPr>
          <w:p>
            <w:pPr>
              <w:ind w:left="360"/>
              <w:spacing w:after="0" w:line="14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20" w:type="dxa"/>
            <w:vAlign w:val="bottom"/>
            <w:gridSpan w:val="9"/>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NORWOOD</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MA</w:t>
            </w:r>
          </w:p>
        </w:tc>
        <w:tc>
          <w:tcPr>
            <w:tcW w:w="1080" w:type="dxa"/>
            <w:vAlign w:val="bottom"/>
            <w:vMerge w:val="restart"/>
          </w:tcPr>
          <w:p>
            <w:pPr>
              <w:ind w:left="80"/>
              <w:spacing w:after="0"/>
              <w:rPr>
                <w:sz w:val="20"/>
                <w:szCs w:val="20"/>
                <w:color w:val="auto"/>
              </w:rPr>
            </w:pPr>
            <w:r>
              <w:rPr>
                <w:rFonts w:ascii="Arial" w:cs="Arial" w:eastAsia="Arial" w:hAnsi="Arial"/>
                <w:sz w:val="17"/>
                <w:szCs w:val="17"/>
                <w:color w:val="0000FF"/>
              </w:rPr>
              <w:t>02062-9106</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10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1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4"/>
          </w:tcPr>
          <w:p>
            <w:pPr>
              <w:jc w:val="center"/>
              <w:ind w:left="69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9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900"/>
              <w:spacing w:after="0" w:line="128"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27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Transaction  Disposed Of (D) (Instr. 3, 4 and 5)</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90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52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60" w:type="dxa"/>
            <w:vAlign w:val="bottom"/>
            <w:tcBorders>
              <w:bottom w:val="single" w:sz="8" w:color="2C2C2C"/>
            </w:tcBorders>
            <w:gridSpan w:val="5"/>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60" w:type="dxa"/>
            <w:vAlign w:val="bottom"/>
            <w:tcBorders>
              <w:top w:val="single" w:sz="8" w:color="2C2C2C"/>
            </w:tcBorders>
            <w:gridSpan w:val="13"/>
          </w:tcPr>
          <w:p>
            <w:pPr>
              <w:jc w:val="right"/>
              <w:ind w:right="28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2"/>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62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5"/>
              </w:rPr>
              <w:t>Expiration Date</w:t>
            </w:r>
          </w:p>
        </w:tc>
        <w:tc>
          <w:tcPr>
            <w:tcW w:w="680" w:type="dxa"/>
            <w:vAlign w:val="bottom"/>
          </w:tcPr>
          <w:p>
            <w:pPr>
              <w:spacing w:after="0"/>
              <w:rPr>
                <w:sz w:val="11"/>
                <w:szCs w:val="11"/>
                <w:color w:val="auto"/>
              </w:rPr>
            </w:pPr>
          </w:p>
        </w:tc>
        <w:tc>
          <w:tcPr>
            <w:tcW w:w="14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220" w:type="dxa"/>
            <w:vAlign w:val="bottom"/>
          </w:tcPr>
          <w:p>
            <w:pPr>
              <w:spacing w:after="0"/>
              <w:rPr>
                <w:sz w:val="11"/>
                <w:szCs w:val="11"/>
                <w:color w:val="auto"/>
              </w:rPr>
            </w:pPr>
          </w:p>
        </w:tc>
        <w:tc>
          <w:tcPr>
            <w:tcW w:w="16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Disposed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 (Instr.</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3, 4 and 5)</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of Shares</w:t>
            </w: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Qualified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88"/>
              </w:rPr>
              <w:t>Comm</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gridSpan w:val="3"/>
            <w:vMerge w:val="restart"/>
          </w:tcPr>
          <w:p>
            <w:pPr>
              <w:jc w:val="center"/>
              <w:ind w:right="62"/>
              <w:spacing w:after="0" w:line="209" w:lineRule="exact"/>
              <w:rPr>
                <w:sz w:val="20"/>
                <w:szCs w:val="20"/>
                <w:color w:val="auto"/>
              </w:rPr>
            </w:pPr>
            <w:r>
              <w:rPr>
                <w:rFonts w:ascii="Arial" w:cs="Arial" w:eastAsia="Arial" w:hAnsi="Arial"/>
                <w:sz w:val="13"/>
                <w:szCs w:val="13"/>
                <w:color w:val="0000FF"/>
                <w:w w:val="94"/>
              </w:rPr>
              <w:t>02/17/2010</w:t>
            </w:r>
            <w:r>
              <w:rPr>
                <w:rFonts w:ascii="Arial" w:cs="Arial" w:eastAsia="Arial" w:hAnsi="Arial"/>
                <w:sz w:val="21"/>
                <w:szCs w:val="21"/>
                <w:color w:val="008000"/>
                <w:w w:val="94"/>
                <w:vertAlign w:val="superscript"/>
              </w:rPr>
              <w:t>(1)</w:t>
            </w: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0000FF"/>
                <w:w w:val="97"/>
              </w:rPr>
              <w:t>160,000</w:t>
            </w: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restart"/>
          </w:tcPr>
          <w:p>
            <w:pPr>
              <w:jc w:val="center"/>
              <w:ind w:right="102"/>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w:t>
            </w:r>
          </w:p>
        </w:tc>
        <w:tc>
          <w:tcPr>
            <w:tcW w:w="120" w:type="dxa"/>
            <w:vAlign w:val="bottom"/>
          </w:tcPr>
          <w:p>
            <w:pPr>
              <w:spacing w:after="0"/>
              <w:rPr>
                <w:sz w:val="6"/>
                <w:szCs w:val="6"/>
                <w:color w:val="auto"/>
              </w:rPr>
            </w:pPr>
          </w:p>
        </w:tc>
        <w:tc>
          <w:tcPr>
            <w:tcW w:w="1100" w:type="dxa"/>
            <w:vAlign w:val="bottom"/>
            <w:vMerge w:val="restart"/>
          </w:tcPr>
          <w:p>
            <w:pPr>
              <w:jc w:val="right"/>
              <w:ind w:right="195"/>
              <w:spacing w:after="0" w:line="143" w:lineRule="exact"/>
              <w:rPr>
                <w:sz w:val="20"/>
                <w:szCs w:val="20"/>
                <w:color w:val="auto"/>
              </w:rPr>
            </w:pPr>
            <w:r>
              <w:rPr>
                <w:rFonts w:ascii="Arial" w:cs="Arial" w:eastAsia="Arial" w:hAnsi="Arial"/>
                <w:sz w:val="13"/>
                <w:szCs w:val="13"/>
                <w:color w:val="0000FF"/>
              </w:rPr>
              <w:t>02/17/2009</w:t>
            </w:r>
          </w:p>
        </w:tc>
        <w:tc>
          <w:tcPr>
            <w:tcW w:w="1080" w:type="dxa"/>
            <w:vAlign w:val="bottom"/>
          </w:tcPr>
          <w:p>
            <w:pPr>
              <w:spacing w:after="0"/>
              <w:rPr>
                <w:sz w:val="6"/>
                <w:szCs w:val="6"/>
                <w:color w:val="auto"/>
              </w:rPr>
            </w:pPr>
          </w:p>
        </w:tc>
        <w:tc>
          <w:tcPr>
            <w:tcW w:w="840" w:type="dxa"/>
            <w:vAlign w:val="bottom"/>
            <w:gridSpan w:val="2"/>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620" w:type="dxa"/>
            <w:vAlign w:val="bottom"/>
            <w:vMerge w:val="restart"/>
          </w:tcPr>
          <w:p>
            <w:pPr>
              <w:jc w:val="right"/>
              <w:ind w:right="80"/>
              <w:spacing w:after="0" w:line="143" w:lineRule="exact"/>
              <w:rPr>
                <w:sz w:val="20"/>
                <w:szCs w:val="20"/>
                <w:color w:val="auto"/>
              </w:rPr>
            </w:pPr>
            <w:r>
              <w:rPr>
                <w:rFonts w:ascii="Arial" w:cs="Arial" w:eastAsia="Arial" w:hAnsi="Arial"/>
                <w:sz w:val="13"/>
                <w:szCs w:val="13"/>
                <w:color w:val="0000FF"/>
                <w:w w:val="97"/>
              </w:rPr>
              <w:t>160,000</w:t>
            </w:r>
          </w:p>
        </w:tc>
        <w:tc>
          <w:tcPr>
            <w:tcW w:w="22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680" w:type="dxa"/>
            <w:vAlign w:val="bottom"/>
            <w:vMerge w:val="restart"/>
          </w:tcPr>
          <w:p>
            <w:pPr>
              <w:jc w:val="right"/>
              <w:ind w:right="41"/>
              <w:spacing w:after="0" w:line="143" w:lineRule="exact"/>
              <w:rPr>
                <w:sz w:val="20"/>
                <w:szCs w:val="20"/>
                <w:color w:val="auto"/>
              </w:rPr>
            </w:pPr>
            <w:r>
              <w:rPr>
                <w:rFonts w:ascii="Arial" w:cs="Arial" w:eastAsia="Arial" w:hAnsi="Arial"/>
                <w:sz w:val="13"/>
                <w:szCs w:val="13"/>
                <w:color w:val="0000FF"/>
                <w:w w:val="86"/>
              </w:rPr>
              <w:t>02/17/2019</w:t>
            </w:r>
          </w:p>
        </w:tc>
        <w:tc>
          <w:tcPr>
            <w:tcW w:w="720" w:type="dxa"/>
            <w:vAlign w:val="bottom"/>
            <w:vMerge w:val="restart"/>
          </w:tcPr>
          <w:p>
            <w:pPr>
              <w:ind w:left="40"/>
              <w:spacing w:after="0" w:line="143" w:lineRule="exact"/>
              <w:rPr>
                <w:sz w:val="20"/>
                <w:szCs w:val="20"/>
                <w:color w:val="auto"/>
              </w:rPr>
            </w:pPr>
            <w:r>
              <w:rPr>
                <w:rFonts w:ascii="Arial" w:cs="Arial" w:eastAsia="Arial" w:hAnsi="Arial"/>
                <w:sz w:val="13"/>
                <w:szCs w:val="13"/>
                <w:color w:val="0000FF"/>
                <w:w w:val="99"/>
              </w:rPr>
              <w:t>Stock-$.16-</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restart"/>
          </w:tcPr>
          <w:p>
            <w:pPr>
              <w:jc w:val="right"/>
              <w:ind w:right="301"/>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vMerge w:val="restart"/>
          </w:tcPr>
          <w:p>
            <w:pPr>
              <w:jc w:val="right"/>
              <w:ind w:right="181"/>
              <w:spacing w:after="0" w:line="143" w:lineRule="exact"/>
              <w:rPr>
                <w:sz w:val="20"/>
                <w:szCs w:val="20"/>
                <w:color w:val="auto"/>
              </w:rPr>
            </w:pPr>
            <w:r>
              <w:rPr>
                <w:rFonts w:ascii="Arial" w:cs="Arial" w:eastAsia="Arial" w:hAnsi="Arial"/>
                <w:sz w:val="13"/>
                <w:szCs w:val="13"/>
                <w:color w:val="0000FF"/>
              </w:rPr>
              <w:t>160,000</w:t>
            </w:r>
          </w:p>
        </w:tc>
        <w:tc>
          <w:tcPr>
            <w:tcW w:w="6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90"/>
              </w:rPr>
              <w:t>2/3 value</w:t>
            </w: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jc w:val="center"/>
              <w:ind w:right="62"/>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restart"/>
          </w:tcPr>
          <w:p>
            <w:pPr>
              <w:jc w:val="right"/>
              <w:ind w:right="382"/>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61"/>
              <w:spacing w:after="0"/>
              <w:rPr>
                <w:sz w:val="20"/>
                <w:szCs w:val="20"/>
                <w:color w:val="auto"/>
              </w:rPr>
            </w:pPr>
            <w:r>
              <w:rPr>
                <w:rFonts w:ascii="Arial" w:cs="Arial" w:eastAsia="Arial" w:hAnsi="Arial"/>
                <w:sz w:val="11"/>
                <w:szCs w:val="11"/>
                <w:color w:val="008000"/>
              </w:rPr>
              <w:t>(4)</w:t>
            </w:r>
          </w:p>
        </w:tc>
        <w:tc>
          <w:tcPr>
            <w:tcW w:w="720" w:type="dxa"/>
            <w:vAlign w:val="bottom"/>
          </w:tcPr>
          <w:p>
            <w:pPr>
              <w:jc w:val="center"/>
              <w:spacing w:after="0"/>
              <w:rPr>
                <w:sz w:val="20"/>
                <w:szCs w:val="20"/>
                <w:color w:val="auto"/>
              </w:rPr>
            </w:pPr>
            <w:r>
              <w:rPr>
                <w:rFonts w:ascii="Arial" w:cs="Arial" w:eastAsia="Arial" w:hAnsi="Arial"/>
                <w:sz w:val="13"/>
                <w:szCs w:val="13"/>
                <w:color w:val="0000FF"/>
                <w:w w:val="88"/>
              </w:rPr>
              <w:t>Comm</w:t>
            </w:r>
          </w:p>
        </w:tc>
        <w:tc>
          <w:tcPr>
            <w:tcW w:w="680" w:type="dxa"/>
            <w:vAlign w:val="bottom"/>
            <w:vMerge w:val="restart"/>
          </w:tcPr>
          <w:p>
            <w:pPr>
              <w:jc w:val="right"/>
              <w:ind w:right="32"/>
              <w:spacing w:after="0"/>
              <w:rPr>
                <w:sz w:val="20"/>
                <w:szCs w:val="20"/>
                <w:color w:val="auto"/>
              </w:rPr>
            </w:pPr>
            <w:r>
              <w:rPr>
                <w:rFonts w:ascii="Arial" w:cs="Arial" w:eastAsia="Arial" w:hAnsi="Arial"/>
                <w:sz w:val="17"/>
                <w:szCs w:val="17"/>
                <w:color w:val="0000FF"/>
              </w:rPr>
              <w:t>35,000</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 Unit</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195"/>
              <w:spacing w:after="0" w:line="143" w:lineRule="exact"/>
              <w:rPr>
                <w:sz w:val="20"/>
                <w:szCs w:val="20"/>
                <w:color w:val="auto"/>
              </w:rPr>
            </w:pPr>
            <w:r>
              <w:rPr>
                <w:rFonts w:ascii="Arial" w:cs="Arial" w:eastAsia="Arial" w:hAnsi="Arial"/>
                <w:sz w:val="13"/>
                <w:szCs w:val="13"/>
                <w:color w:val="0000FF"/>
              </w:rPr>
              <w:t>02/17/2009</w:t>
            </w:r>
          </w:p>
        </w:tc>
        <w:tc>
          <w:tcPr>
            <w:tcW w:w="1080" w:type="dxa"/>
            <w:vAlign w:val="bottom"/>
          </w:tcPr>
          <w:p>
            <w:pPr>
              <w:spacing w:after="0"/>
              <w:rPr>
                <w:sz w:val="12"/>
                <w:szCs w:val="12"/>
                <w:color w:val="auto"/>
              </w:rPr>
            </w:pPr>
          </w:p>
        </w:tc>
        <w:tc>
          <w:tcPr>
            <w:tcW w:w="840" w:type="dxa"/>
            <w:vAlign w:val="bottom"/>
            <w:gridSpan w:val="2"/>
          </w:tcPr>
          <w:p>
            <w:pPr>
              <w:ind w:left="180"/>
              <w:spacing w:after="0" w:line="143" w:lineRule="exact"/>
              <w:rPr>
                <w:sz w:val="20"/>
                <w:szCs w:val="20"/>
                <w:color w:val="auto"/>
              </w:rPr>
            </w:pPr>
            <w:r>
              <w:rPr>
                <w:rFonts w:ascii="Arial" w:cs="Arial" w:eastAsia="Arial" w:hAnsi="Arial"/>
                <w:sz w:val="13"/>
                <w:szCs w:val="13"/>
                <w:color w:val="0000FF"/>
              </w:rPr>
              <w:t>A</w:t>
            </w:r>
          </w:p>
        </w:tc>
        <w:tc>
          <w:tcPr>
            <w:tcW w:w="620" w:type="dxa"/>
            <w:vAlign w:val="bottom"/>
          </w:tcPr>
          <w:p>
            <w:pPr>
              <w:jc w:val="right"/>
              <w:ind w:right="120"/>
              <w:spacing w:after="0" w:line="143" w:lineRule="exact"/>
              <w:rPr>
                <w:sz w:val="20"/>
                <w:szCs w:val="20"/>
                <w:color w:val="auto"/>
              </w:rPr>
            </w:pPr>
            <w:r>
              <w:rPr>
                <w:rFonts w:ascii="Arial" w:cs="Arial" w:eastAsia="Arial" w:hAnsi="Arial"/>
                <w:sz w:val="13"/>
                <w:szCs w:val="13"/>
                <w:color w:val="0000FF"/>
              </w:rPr>
              <w:t>35,000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ind w:left="40"/>
              <w:spacing w:after="0" w:line="143" w:lineRule="exact"/>
              <w:rPr>
                <w:sz w:val="20"/>
                <w:szCs w:val="20"/>
                <w:color w:val="auto"/>
              </w:rPr>
            </w:pPr>
            <w:r>
              <w:rPr>
                <w:rFonts w:ascii="Arial" w:cs="Arial" w:eastAsia="Arial" w:hAnsi="Arial"/>
                <w:sz w:val="13"/>
                <w:szCs w:val="13"/>
                <w:color w:val="0000FF"/>
                <w:w w:val="99"/>
              </w:rPr>
              <w:t>Stock-$.16-</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ind w:right="301"/>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jc w:val="right"/>
              <w:ind w:right="221"/>
              <w:spacing w:after="0" w:line="143" w:lineRule="exact"/>
              <w:rPr>
                <w:sz w:val="20"/>
                <w:szCs w:val="20"/>
                <w:color w:val="auto"/>
              </w:rPr>
            </w:pPr>
            <w:r>
              <w:rPr>
                <w:rFonts w:ascii="Arial" w:cs="Arial" w:eastAsia="Arial" w:hAnsi="Arial"/>
                <w:sz w:val="13"/>
                <w:szCs w:val="13"/>
                <w:color w:val="0000FF"/>
              </w:rPr>
              <w:t>35,000</w:t>
            </w:r>
          </w:p>
        </w:tc>
        <w:tc>
          <w:tcPr>
            <w:tcW w:w="6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0"/>
              </w:rPr>
              <w:t>2/3 value</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20% vests one, two, three, four and five years from grant date.</w:t>
      </w:r>
    </w:p>
    <w:p>
      <w:pPr>
        <w:spacing w:after="0" w:line="45" w:lineRule="exact"/>
        <w:rPr>
          <w:rFonts w:ascii="Arial" w:cs="Arial" w:eastAsia="Arial" w:hAnsi="Arial"/>
          <w:sz w:val="13"/>
          <w:szCs w:val="13"/>
          <w:color w:val="008000"/>
        </w:rPr>
      </w:pPr>
    </w:p>
    <w:p>
      <w:pPr>
        <w:ind w:left="40" w:right="32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each vesting date, each vested RSU shall automatically convert into one (1) share of common stock of the Company. Notwithstanding, the Company may elect, in its sole discretion, to deliver cash in lieu of shares of common stock, in an amount equal to the closing price of the common stock on the NYSE on the vesting date.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award shall vest in five equal installments on the first, second, third, fourth and fifth anniversaries of the grant date.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By: FRANCIS SARRO,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-10795</wp:posOffset>
            </wp:positionV>
            <wp:extent cx="10483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8385" cy="8255"/>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7"/>
          <w:szCs w:val="17"/>
          <w:color w:val="0000FF"/>
        </w:rPr>
        <w:t>Assistant Treasurer, Attny In</w:t>
      </w:r>
      <w:r>
        <w:rPr>
          <w:sz w:val="20"/>
          <w:szCs w:val="20"/>
          <w:color w:val="auto"/>
        </w:rPr>
        <w:tab/>
      </w:r>
      <w:r>
        <w:rPr>
          <w:rFonts w:ascii="Arial" w:cs="Arial" w:eastAsia="Arial" w:hAnsi="Arial"/>
          <w:sz w:val="15"/>
          <w:szCs w:val="15"/>
          <w:color w:val="0000FF"/>
        </w:rPr>
        <w:t>02/18/2009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19450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500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60" w:firstLine="3"/>
        <w:spacing w:after="0" w:line="311"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0891"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2019-12-18T07:18:30Z</dcterms:created>
  <dcterms:modified xsi:type="dcterms:W3CDTF">2019-12-18T07:18:30Z</dcterms:modified>
</cp:coreProperties>
</file>