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032654105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758,400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5.486%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5.486%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19,618,282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5.486%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Analog Devices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One Technology Way,</w:t>
      </w:r>
    </w:p>
    <w:p>
      <w:pPr>
        <w:spacing w:after="0" w:line="16"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032654105</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19,618,282</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5.486%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758,400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19,618,282</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No one person's interest in the common stock of Analog Devices Incorporated is more than five percent of the total outstanding common stock.</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Analog Devices Incorporated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18,652,222 shares or 5.215% of the common stock outstanding of Analog Devices Incorporated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18,652,222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938,060 shares or 0.262%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938,060 shares and sole power to vote or to direct the voting of 730,400 shares, and no power to vote or to direct the voting of 207,660 shares of common stock owned by the institutional account(s) as reported above.</w:t>
      </w:r>
    </w:p>
    <w:p>
      <w:pPr>
        <w:spacing w:after="0" w:line="210"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28,000 shares or 0.007% of the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28,000 shares or 0.007% of the common stock outstanding of Analog Devices Incorporated.</w:t>
      </w:r>
    </w:p>
    <w:p>
      <w:pPr>
        <w:sectPr>
          <w:pgSz w:w="11900" w:h="16838" w:orient="portrait"/>
          <w:cols w:equalWidth="0" w:num="1">
            <w:col w:w="10219"/>
          </w:cols>
          <w:pgMar w:left="240" w:top="142" w:right="1440" w:bottom="0" w:gutter="0" w:footer="0" w:header="0"/>
        </w:sectPr>
      </w:pPr>
    </w:p>
    <w:bookmarkStart w:id="3" w:name="page4"/>
    <w:bookmarkEnd w:id="3"/>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28,000 shares.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SCHEDULE 13G -</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w w:val="97"/>
              </w:rPr>
              <w:t>BE INCLUDED IN STATEMENTS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PURSUANT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RULE 13d-1(b) or 13d-2(b)</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RULE 13d-1(f)(1)</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AGREEMENT</w:t>
            </w:r>
          </w:p>
        </w:tc>
      </w:tr>
    </w:tbl>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common stock of Analog Devices Incorporated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99"/>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2019-12-19T21:22:57Z</dcterms:created>
  <dcterms:modified xsi:type="dcterms:W3CDTF">2019-12-19T21:22:57Z</dcterms:modified>
</cp:coreProperties>
</file>