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ANALOG DEVICES INC SHS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032654105</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032654105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4"/>
          <w:szCs w:val="24"/>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4"/>
          <w:szCs w:val="24"/>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4"/>
          <w:szCs w:val="24"/>
          <w:color w:val="auto"/>
        </w:rPr>
      </w:pPr>
    </w:p>
    <w:p>
      <w:pPr>
        <w:spacing w:after="0" w:line="206"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18915422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18915422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18915422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ANALOG DEVICES INC SHS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Technology Way</w:t>
      </w:r>
    </w:p>
    <w:p>
      <w:pPr>
        <w:spacing w:after="0" w:line="238" w:lineRule="auto"/>
        <w:rPr>
          <w:sz w:val="20"/>
          <w:szCs w:val="20"/>
          <w:color w:val="auto"/>
        </w:rPr>
      </w:pPr>
      <w:r>
        <w:rPr>
          <w:rFonts w:ascii="Courier New" w:cs="Courier New" w:eastAsia="Courier New" w:hAnsi="Courier New"/>
          <w:sz w:val="18"/>
          <w:szCs w:val="18"/>
          <w:color w:val="auto"/>
        </w:rPr>
        <w:t>Norwood MA 02062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280" w:right="335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w:t>
      </w:r>
    </w:p>
    <w:p>
      <w:pPr>
        <w:spacing w:after="0" w:line="4" w:lineRule="exact"/>
        <w:rPr>
          <w:rFonts w:ascii="Courier New" w:cs="Courier New" w:eastAsia="Courier New" w:hAnsi="Courier New"/>
          <w:sz w:val="18"/>
          <w:szCs w:val="18"/>
          <w:color w:val="auto"/>
        </w:rPr>
      </w:pPr>
    </w:p>
    <w:p>
      <w:pPr>
        <w:ind w:left="12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under section 3(c)(14) of the Investment Company Act of 1940;</w:t>
      </w:r>
    </w:p>
    <w:p>
      <w:pPr>
        <w:spacing w:after="0" w:line="5" w:lineRule="exact"/>
        <w:rPr>
          <w:rFonts w:ascii="Courier New" w:cs="Courier New" w:eastAsia="Courier New" w:hAnsi="Courier New"/>
          <w:sz w:val="18"/>
          <w:szCs w:val="18"/>
          <w:color w:val="auto"/>
        </w:rPr>
      </w:pPr>
    </w:p>
    <w:p>
      <w:pPr>
        <w:ind w:left="1280" w:right="5479" w:hanging="1272"/>
        <w:spacing w:after="0" w:line="268" w:lineRule="auto"/>
        <w:tabs>
          <w:tab w:leader="none" w:pos="22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18915422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18915422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18915422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Ownership of 5 Percent or Less of a Class. If this statement is being filed to report the fact that as of the date hereof the reporting person</w:t>
      </w:r>
    </w:p>
    <w:p>
      <w:pPr>
        <w:sectPr>
          <w:pgSz w:w="11900" w:h="16838" w:orient="portrait"/>
          <w:cols w:equalWidth="0" w:num="1">
            <w:col w:w="10219"/>
          </w:cols>
          <w:pgMar w:left="240" w:top="541" w:right="1440" w:bottom="0" w:gutter="0" w:footer="0" w:header="0"/>
        </w:sectPr>
      </w:pPr>
    </w:p>
    <w:bookmarkStart w:id="3" w:name="page4"/>
    <w:bookmarkEnd w:id="3"/>
    <w:p>
      <w:pPr>
        <w:ind w:right="3159"/>
        <w:spacing w:after="0" w:line="235" w:lineRule="auto"/>
        <w:rPr>
          <w:sz w:val="20"/>
          <w:szCs w:val="20"/>
          <w:color w:val="auto"/>
        </w:rPr>
      </w:pPr>
      <w:r>
        <w:rPr>
          <w:rFonts w:ascii="Courier New" w:cs="Courier New" w:eastAsia="Courier New" w:hAnsi="Courier New"/>
          <w:sz w:val="18"/>
          <w:szCs w:val="18"/>
          <w:color w:val="auto"/>
        </w:rPr>
        <w:t>has ceased to be the beneficial owner of more than 5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ANALOG DEVICES INC SHS.</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ANALOG DEVICES INC SHS</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Rick F. Froio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ectPr>
          <w:pgSz w:w="11900" w:h="16838" w:orient="portrait"/>
          <w:cols w:equalWidth="0" w:num="1">
            <w:col w:w="10219"/>
          </w:cols>
          <w:pgMar w:left="240" w:top="142" w:right="1440" w:bottom="0" w:gutter="0" w:footer="0" w:header="0"/>
        </w:sectPr>
      </w:pPr>
    </w:p>
    <w:bookmarkStart w:id="4" w:name="page5"/>
    <w:bookmarkEnd w:id="4"/>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Asset Management Japan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International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Belvin,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dated January 11, 2008 in respect of the subject matter hereof, shall be valid from the date hereof and shall remain in full force and effect until</w:t>
      </w:r>
    </w:p>
    <w:p>
      <w:pPr>
        <w:sectPr>
          <w:pgSz w:w="11900" w:h="16838" w:orient="portrait"/>
          <w:cols w:equalWidth="0" w:num="1">
            <w:col w:w="10219"/>
          </w:cols>
          <w:pgMar w:left="240" w:top="344" w:right="1440" w:bottom="0" w:gutter="0" w:footer="0" w:header="0"/>
        </w:sectPr>
      </w:pPr>
    </w:p>
    <w:bookmarkStart w:id="5" w:name="page6"/>
    <w:bookmarkEnd w:id="5"/>
    <w:p>
      <w:pPr>
        <w:jc w:val="both"/>
        <w:ind w:right="3479"/>
        <w:spacing w:after="0" w:line="236" w:lineRule="auto"/>
        <w:rPr>
          <w:sz w:val="20"/>
          <w:szCs w:val="20"/>
          <w:color w:val="auto"/>
        </w:rPr>
      </w:pPr>
      <w:r>
        <w:rPr>
          <w:rFonts w:ascii="Courier New" w:cs="Courier New" w:eastAsia="Courier New" w:hAnsi="Courier New"/>
          <w:sz w:val="18"/>
          <w:szCs w:val="18"/>
          <w:color w:val="auto"/>
        </w:rPr>
        <w:t>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2019-12-09T21:54:13Z</dcterms:created>
  <dcterms:modified xsi:type="dcterms:W3CDTF">2019-12-09T21:54:13Z</dcterms:modified>
</cp:coreProperties>
</file>