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August 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3760" w:type="dxa"/>
            <w:vAlign w:val="bottom"/>
            <w:gridSpan w:val="5"/>
          </w:tcPr>
          <w:p>
            <w:pPr>
              <w:ind w:left="440"/>
              <w:spacing w:after="0"/>
              <w:rPr>
                <w:sz w:val="20"/>
                <w:szCs w:val="20"/>
                <w:color w:val="auto"/>
              </w:rPr>
            </w:pPr>
            <w:r>
              <w:rPr>
                <w:rFonts w:ascii="Arial" w:cs="Arial" w:eastAsia="Arial" w:hAnsi="Arial"/>
                <w:sz w:val="14"/>
                <w:szCs w:val="14"/>
                <w:i w:val="1"/>
                <w:iCs w:val="1"/>
                <w:color w:val="auto"/>
              </w:rPr>
              <w:t>(Exact Name of Registrant as Specified in Charter)</w:t>
            </w: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444"/>
        </w:trPr>
        <w:tc>
          <w:tcPr>
            <w:tcW w:w="5120" w:type="dxa"/>
            <w:vAlign w:val="bottom"/>
            <w:gridSpan w:val="3"/>
          </w:tcPr>
          <w:p>
            <w:pPr>
              <w:jc w:val="center"/>
              <w:ind w:right="1220"/>
              <w:spacing w:after="0"/>
              <w:rPr>
                <w:sz w:val="20"/>
                <w:szCs w:val="20"/>
                <w:color w:val="auto"/>
              </w:rPr>
            </w:pPr>
            <w:r>
              <w:rPr>
                <w:rFonts w:ascii="Arial" w:cs="Arial" w:eastAsia="Arial" w:hAnsi="Arial"/>
                <w:sz w:val="18"/>
                <w:szCs w:val="18"/>
                <w:color w:val="auto"/>
                <w:w w:val="84"/>
              </w:rPr>
              <w:t>Massachusetts</w:t>
            </w:r>
          </w:p>
        </w:tc>
        <w:tc>
          <w:tcPr>
            <w:tcW w:w="254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1-7819</w:t>
            </w:r>
          </w:p>
        </w:tc>
        <w:tc>
          <w:tcPr>
            <w:tcW w:w="37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04-2348234</w:t>
            </w:r>
          </w:p>
        </w:tc>
      </w:tr>
      <w:tr>
        <w:trPr>
          <w:trHeight w:val="104"/>
        </w:trPr>
        <w:tc>
          <w:tcPr>
            <w:tcW w:w="39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r>
      <w:tr>
        <w:trPr>
          <w:trHeight w:val="246"/>
        </w:trPr>
        <w:tc>
          <w:tcPr>
            <w:tcW w:w="5120" w:type="dxa"/>
            <w:vAlign w:val="bottom"/>
            <w:gridSpan w:val="3"/>
          </w:tcPr>
          <w:p>
            <w:pPr>
              <w:jc w:val="center"/>
              <w:ind w:right="1220"/>
              <w:spacing w:after="0"/>
              <w:rPr>
                <w:sz w:val="20"/>
                <w:szCs w:val="20"/>
                <w:color w:val="auto"/>
              </w:rPr>
            </w:pPr>
            <w:r>
              <w:rPr>
                <w:rFonts w:ascii="Arial" w:cs="Arial" w:eastAsia="Arial" w:hAnsi="Arial"/>
                <w:sz w:val="14"/>
                <w:szCs w:val="14"/>
                <w:i w:val="1"/>
                <w:iCs w:val="1"/>
                <w:color w:val="auto"/>
                <w:w w:val="89"/>
              </w:rPr>
              <w:t>(State or other Juris-</w:t>
            </w:r>
          </w:p>
        </w:tc>
        <w:tc>
          <w:tcPr>
            <w:tcW w:w="2540" w:type="dxa"/>
            <w:vAlign w:val="bottom"/>
            <w:gridSpan w:val="3"/>
          </w:tcPr>
          <w:p>
            <w:pPr>
              <w:jc w:val="center"/>
              <w:ind w:right="640"/>
              <w:spacing w:after="0"/>
              <w:rPr>
                <w:sz w:val="20"/>
                <w:szCs w:val="20"/>
                <w:color w:val="auto"/>
              </w:rPr>
            </w:pPr>
            <w:r>
              <w:rPr>
                <w:rFonts w:ascii="Arial" w:cs="Arial" w:eastAsia="Arial" w:hAnsi="Arial"/>
                <w:sz w:val="14"/>
                <w:szCs w:val="14"/>
                <w:color w:val="auto"/>
                <w:w w:val="90"/>
              </w:rPr>
              <w:t>(Commission</w:t>
            </w:r>
          </w:p>
        </w:tc>
        <w:tc>
          <w:tcPr>
            <w:tcW w:w="58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4"/>
                <w:szCs w:val="14"/>
                <w:color w:val="auto"/>
                <w:w w:val="90"/>
              </w:rPr>
              <w:t>(IRS Employer</w:t>
            </w:r>
          </w:p>
        </w:tc>
      </w:tr>
      <w:tr>
        <w:trPr>
          <w:trHeight w:val="172"/>
        </w:trPr>
        <w:tc>
          <w:tcPr>
            <w:tcW w:w="5120" w:type="dxa"/>
            <w:vAlign w:val="bottom"/>
            <w:gridSpan w:val="3"/>
          </w:tcPr>
          <w:p>
            <w:pPr>
              <w:jc w:val="center"/>
              <w:ind w:right="1220"/>
              <w:spacing w:after="0"/>
              <w:rPr>
                <w:sz w:val="20"/>
                <w:szCs w:val="20"/>
                <w:color w:val="auto"/>
              </w:rPr>
            </w:pPr>
            <w:r>
              <w:rPr>
                <w:rFonts w:ascii="Arial" w:cs="Arial" w:eastAsia="Arial" w:hAnsi="Arial"/>
                <w:sz w:val="14"/>
                <w:szCs w:val="14"/>
                <w:i w:val="1"/>
                <w:iCs w:val="1"/>
                <w:color w:val="auto"/>
                <w:w w:val="91"/>
              </w:rPr>
              <w:t>diction of Incorporation)</w:t>
            </w:r>
          </w:p>
        </w:tc>
        <w:tc>
          <w:tcPr>
            <w:tcW w:w="2540" w:type="dxa"/>
            <w:vAlign w:val="bottom"/>
            <w:gridSpan w:val="3"/>
          </w:tcPr>
          <w:p>
            <w:pPr>
              <w:jc w:val="center"/>
              <w:ind w:right="640"/>
              <w:spacing w:after="0"/>
              <w:rPr>
                <w:sz w:val="20"/>
                <w:szCs w:val="20"/>
                <w:color w:val="auto"/>
              </w:rPr>
            </w:pPr>
            <w:r>
              <w:rPr>
                <w:rFonts w:ascii="Arial" w:cs="Arial" w:eastAsia="Arial" w:hAnsi="Arial"/>
                <w:sz w:val="14"/>
                <w:szCs w:val="14"/>
                <w:color w:val="auto"/>
                <w:w w:val="91"/>
              </w:rPr>
              <w:t>File Number)</w:t>
            </w:r>
          </w:p>
        </w:tc>
        <w:tc>
          <w:tcPr>
            <w:tcW w:w="58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r>
      <w:tr>
        <w:trPr>
          <w:trHeight w:val="444"/>
        </w:trPr>
        <w:tc>
          <w:tcPr>
            <w:tcW w:w="5120" w:type="dxa"/>
            <w:vAlign w:val="bottom"/>
            <w:gridSpan w:val="3"/>
          </w:tcPr>
          <w:p>
            <w:pPr>
              <w:jc w:val="center"/>
              <w:ind w:left="524"/>
              <w:spacing w:after="0"/>
              <w:rPr>
                <w:sz w:val="20"/>
                <w:szCs w:val="20"/>
                <w:color w:val="auto"/>
              </w:rPr>
            </w:pPr>
            <w:r>
              <w:rPr>
                <w:rFonts w:ascii="Arial" w:cs="Arial" w:eastAsia="Arial" w:hAnsi="Arial"/>
                <w:sz w:val="18"/>
                <w:szCs w:val="18"/>
                <w:color w:val="auto"/>
                <w:w w:val="87"/>
              </w:rPr>
              <w:t>One Technology Way, Norwood, Massachusetts</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60" w:type="dxa"/>
            <w:vAlign w:val="bottom"/>
            <w:gridSpan w:val="2"/>
          </w:tcPr>
          <w:p>
            <w:pPr>
              <w:jc w:val="right"/>
              <w:ind w:right="2072"/>
              <w:spacing w:after="0"/>
              <w:rPr>
                <w:sz w:val="20"/>
                <w:szCs w:val="20"/>
                <w:color w:val="auto"/>
              </w:rPr>
            </w:pPr>
            <w:r>
              <w:rPr>
                <w:rFonts w:ascii="Arial" w:cs="Arial" w:eastAsia="Arial" w:hAnsi="Arial"/>
                <w:sz w:val="18"/>
                <w:szCs w:val="18"/>
                <w:color w:val="auto"/>
              </w:rPr>
              <w:t>02062-9106</w:t>
            </w:r>
          </w:p>
        </w:tc>
      </w:tr>
      <w:tr>
        <w:trPr>
          <w:trHeight w:val="104"/>
        </w:trPr>
        <w:tc>
          <w:tcPr>
            <w:tcW w:w="5120" w:type="dxa"/>
            <w:vAlign w:val="bottom"/>
            <w:tcBorders>
              <w:bottom w:val="single" w:sz="8" w:color="808080"/>
            </w:tcBorders>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r>
      <w:tr>
        <w:trPr>
          <w:trHeight w:val="270"/>
        </w:trPr>
        <w:tc>
          <w:tcPr>
            <w:tcW w:w="5120" w:type="dxa"/>
            <w:vAlign w:val="bottom"/>
            <w:gridSpan w:val="3"/>
          </w:tcPr>
          <w:p>
            <w:pPr>
              <w:jc w:val="center"/>
              <w:ind w:left="544"/>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180" w:type="dxa"/>
            <w:vAlign w:val="bottom"/>
          </w:tcPr>
          <w:p>
            <w:pPr>
              <w:jc w:val="center"/>
              <w:ind w:right="1892"/>
              <w:spacing w:after="0"/>
              <w:rPr>
                <w:sz w:val="20"/>
                <w:szCs w:val="20"/>
                <w:color w:val="auto"/>
              </w:rPr>
            </w:pPr>
            <w:r>
              <w:rPr>
                <w:rFonts w:ascii="Arial" w:cs="Arial" w:eastAsia="Arial" w:hAnsi="Arial"/>
                <w:sz w:val="14"/>
                <w:szCs w:val="14"/>
                <w:i w:val="1"/>
                <w:iCs w:val="1"/>
                <w:color w:val="auto"/>
                <w:w w:val="87"/>
              </w:rPr>
              <w:t>(Zip Code)</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Ex-99.1 Statement Under Oath of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Ex-99.2 Statement Under Oath of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 xml:space="preserve">Financial Statements, </w:t>
      </w:r>
      <w:r>
        <w:rPr>
          <w:rFonts w:ascii="Arial" w:cs="Arial" w:eastAsia="Arial" w:hAnsi="Arial"/>
          <w:sz w:val="16"/>
          <w:szCs w:val="16"/>
          <w:b w:val="1"/>
          <w:bCs w:val="1"/>
          <w:i w:val="1"/>
          <w:iCs w:val="1"/>
          <w:color w:val="auto"/>
        </w:rPr>
        <w:t>Pro Forma</w:t>
      </w:r>
      <w:r>
        <w:rPr>
          <w:rFonts w:ascii="Arial" w:cs="Arial" w:eastAsia="Arial" w:hAnsi="Arial"/>
          <w:sz w:val="16"/>
          <w:szCs w:val="16"/>
          <w:b w:val="1"/>
          <w:bCs w:val="1"/>
          <w:color w:val="auto"/>
        </w:rPr>
        <w:t xml:space="preserve"> Financial Information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Exhibits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360" w:type="dxa"/>
            <w:vAlign w:val="bottom"/>
          </w:tcPr>
          <w:p>
            <w:pPr>
              <w:spacing w:after="0"/>
              <w:rPr>
                <w:sz w:val="15"/>
                <w:szCs w:val="15"/>
                <w:color w:val="auto"/>
              </w:rPr>
            </w:pPr>
          </w:p>
        </w:tc>
        <w:tc>
          <w:tcPr>
            <w:tcW w:w="6400" w:type="dxa"/>
            <w:vAlign w:val="bottom"/>
          </w:tcPr>
          <w:p>
            <w:pPr>
              <w:ind w:left="28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3"/>
              </w:rPr>
              <w:t>Statement Under Oath of Chief Executive Officer Regarding Facts and Circumstances</w:t>
            </w:r>
          </w:p>
        </w:tc>
      </w:tr>
      <w:tr>
        <w:trPr>
          <w:trHeight w:val="222"/>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Relating to Exchange Act Filings</w:t>
            </w: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4"/>
              </w:rPr>
              <w:t>Statement Under Oath of Chief Financial Officer Regarding Facts and Circumstances</w:t>
            </w:r>
          </w:p>
        </w:tc>
      </w:tr>
      <w:tr>
        <w:trPr>
          <w:trHeight w:val="222"/>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Relating to Exchange Act Filings</w:t>
            </w: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On August 6, 2002, the chief executive officer and chief financial officer of Analog Devices, Inc. (the “Company”) each sent, via overnight delivery, a “Statement Under Oath Regarding Facts and Circumstances Relating to Exchange Act Filings” to the Securities and Exchange Commission (“SEC”) as required by Order 4-460 issued by the SEC on June 27, 2002. Each of the statements was in the form prescribed by the SEC without modification or qualification. Copies of these Statements are filed as Exhibits to this Current Report on Form 8-K.</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Date: August 6, 2002</w:t>
            </w:r>
          </w:p>
        </w:tc>
        <w:tc>
          <w:tcPr>
            <w:tcW w:w="8640" w:type="dxa"/>
            <w:vAlign w:val="bottom"/>
            <w:gridSpan w:val="2"/>
          </w:tcPr>
          <w:p>
            <w:pPr>
              <w:ind w:left="1260"/>
              <w:spacing w:after="0"/>
              <w:rPr>
                <w:sz w:val="20"/>
                <w:szCs w:val="20"/>
                <w:color w:val="auto"/>
              </w:rPr>
            </w:pPr>
            <w:r>
              <w:rPr>
                <w:rFonts w:ascii="Arial" w:cs="Arial" w:eastAsia="Arial" w:hAnsi="Arial"/>
                <w:sz w:val="18"/>
                <w:szCs w:val="18"/>
                <w:color w:val="auto"/>
              </w:rPr>
              <w:t>ANALOG DEVICES, INC.</w:t>
            </w:r>
          </w:p>
        </w:tc>
      </w:tr>
      <w:tr>
        <w:trPr>
          <w:trHeight w:val="432"/>
        </w:trPr>
        <w:tc>
          <w:tcPr>
            <w:tcW w:w="2780" w:type="dxa"/>
            <w:vAlign w:val="bottom"/>
          </w:tcPr>
          <w:p>
            <w:pPr>
              <w:spacing w:after="0"/>
              <w:rPr>
                <w:sz w:val="24"/>
                <w:szCs w:val="24"/>
                <w:color w:val="auto"/>
              </w:rPr>
            </w:pPr>
          </w:p>
        </w:tc>
        <w:tc>
          <w:tcPr>
            <w:tcW w:w="1920" w:type="dxa"/>
            <w:vAlign w:val="bottom"/>
          </w:tcPr>
          <w:p>
            <w:pPr>
              <w:ind w:left="1260"/>
              <w:spacing w:after="0"/>
              <w:rPr>
                <w:sz w:val="20"/>
                <w:szCs w:val="20"/>
                <w:color w:val="auto"/>
              </w:rPr>
            </w:pPr>
            <w:r>
              <w:rPr>
                <w:rFonts w:ascii="Arial" w:cs="Arial" w:eastAsia="Arial" w:hAnsi="Arial"/>
                <w:sz w:val="18"/>
                <w:szCs w:val="18"/>
                <w:color w:val="auto"/>
              </w:rPr>
              <w:t>By:</w:t>
            </w:r>
          </w:p>
        </w:tc>
        <w:tc>
          <w:tcPr>
            <w:tcW w:w="6720" w:type="dxa"/>
            <w:vAlign w:val="bottom"/>
          </w:tcPr>
          <w:p>
            <w:pPr>
              <w:spacing w:after="0"/>
              <w:rPr>
                <w:sz w:val="20"/>
                <w:szCs w:val="20"/>
                <w:color w:val="auto"/>
              </w:rPr>
            </w:pPr>
            <w:r>
              <w:rPr>
                <w:rFonts w:ascii="Arial" w:cs="Arial" w:eastAsia="Arial" w:hAnsi="Arial"/>
                <w:sz w:val="18"/>
                <w:szCs w:val="18"/>
                <w:color w:val="auto"/>
              </w:rPr>
              <w:t>/s/ Joseph E. McDonough</w:t>
            </w:r>
          </w:p>
        </w:tc>
      </w:tr>
      <w:tr>
        <w:trPr>
          <w:trHeight w:val="97"/>
        </w:trPr>
        <w:tc>
          <w:tcPr>
            <w:tcW w:w="2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720" w:type="dxa"/>
            <w:vAlign w:val="bottom"/>
            <w:tcBorders>
              <w:bottom w:val="single" w:sz="8" w:color="808080"/>
            </w:tcBorders>
          </w:tcPr>
          <w:p>
            <w:pPr>
              <w:spacing w:after="0"/>
              <w:rPr>
                <w:sz w:val="8"/>
                <w:szCs w:val="8"/>
                <w:color w:val="auto"/>
              </w:rPr>
            </w:pPr>
          </w:p>
        </w:tc>
      </w:tr>
      <w:tr>
        <w:trPr>
          <w:trHeight w:val="309"/>
        </w:trPr>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Joseph E. McDonough</w:t>
            </w:r>
          </w:p>
        </w:tc>
      </w:tr>
      <w:tr>
        <w:trPr>
          <w:trHeight w:val="222"/>
        </w:trPr>
        <w:tc>
          <w:tcPr>
            <w:tcW w:w="2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Vice President – Finance and Chief Financial Officer</w:t>
            </w:r>
          </w:p>
        </w:tc>
      </w:tr>
      <w:tr>
        <w:trPr>
          <w:trHeight w:val="432"/>
        </w:trPr>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20" w:type="dxa"/>
            <w:vAlign w:val="bottom"/>
          </w:tcPr>
          <w:p>
            <w:pPr>
              <w:jc w:val="right"/>
              <w:ind w:right="5572"/>
              <w:spacing w:after="0"/>
              <w:rPr>
                <w:sz w:val="20"/>
                <w:szCs w:val="20"/>
                <w:color w:val="auto"/>
              </w:rPr>
            </w:pPr>
            <w:r>
              <w:rPr>
                <w:rFonts w:ascii="Arial" w:cs="Arial" w:eastAsia="Arial" w:hAnsi="Arial"/>
                <w:sz w:val="18"/>
                <w:szCs w:val="18"/>
                <w:color w:val="auto"/>
              </w:rPr>
              <w:t>3</w:t>
            </w:r>
          </w:p>
        </w:tc>
      </w:tr>
      <w:tr>
        <w:trPr>
          <w:trHeight w:val="228"/>
        </w:trPr>
        <w:tc>
          <w:tcPr>
            <w:tcW w:w="27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Pr>
          <w:p>
            <w:pPr>
              <w:ind w:left="2020"/>
              <w:spacing w:after="0"/>
              <w:rPr>
                <w:sz w:val="20"/>
                <w:szCs w:val="20"/>
                <w:color w:val="auto"/>
              </w:rPr>
            </w:pPr>
            <w:r>
              <w:rPr>
                <w:rFonts w:ascii="Arial" w:cs="Arial" w:eastAsia="Arial" w:hAnsi="Arial"/>
                <w:sz w:val="18"/>
                <w:szCs w:val="18"/>
                <w:b w:val="1"/>
                <w:bCs w:val="1"/>
                <w:color w:val="auto"/>
              </w:rPr>
              <w:t>EXHIBIT INDEX</w:t>
            </w:r>
          </w:p>
        </w:tc>
      </w:tr>
      <w:tr>
        <w:trPr>
          <w:trHeight w:val="623"/>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360" w:type="dxa"/>
            <w:vAlign w:val="bottom"/>
          </w:tcPr>
          <w:p>
            <w:pPr>
              <w:spacing w:after="0"/>
              <w:rPr>
                <w:sz w:val="24"/>
                <w:szCs w:val="24"/>
                <w:color w:val="auto"/>
              </w:rPr>
            </w:pPr>
          </w:p>
        </w:tc>
        <w:tc>
          <w:tcPr>
            <w:tcW w:w="6400" w:type="dxa"/>
            <w:vAlign w:val="bottom"/>
          </w:tcPr>
          <w:p>
            <w:pPr>
              <w:ind w:left="28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3"/>
              </w:rPr>
              <w:t>Statement Under Oath of Chief Executive Officer Regarding Facts and Circumstances</w:t>
            </w:r>
          </w:p>
        </w:tc>
      </w:tr>
      <w:tr>
        <w:trPr>
          <w:trHeight w:val="222"/>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Relating to Exchange Act Filings</w:t>
            </w: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4"/>
              </w:rPr>
              <w:t>Statement Under Oath of Chief Financial Officer Regarding Facts and Circumstances</w:t>
            </w:r>
          </w:p>
        </w:tc>
      </w:tr>
      <w:tr>
        <w:trPr>
          <w:trHeight w:val="222"/>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Relating to Exchange Act Filings</w:t>
            </w:r>
          </w:p>
        </w:tc>
      </w:tr>
    </w:tbl>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Statement Under Oath of Principal Executive Officer and Principal Financial</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Officer Regarding Facts and Circumstances Relating to Exchange Act Filings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Jerald G. Fishman, state and attest that:</w:t>
      </w:r>
    </w:p>
    <w:p>
      <w:pPr>
        <w:spacing w:after="0" w:line="225" w:lineRule="exact"/>
        <w:rPr>
          <w:sz w:val="20"/>
          <w:szCs w:val="20"/>
          <w:color w:val="auto"/>
        </w:rPr>
      </w:pPr>
    </w:p>
    <w:p>
      <w:pPr>
        <w:ind w:left="360" w:right="280" w:firstLine="219"/>
        <w:spacing w:after="0" w:line="268"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best of my knowledge, based upon a review of the covered reports of Analog Devices, Inc., and, except as corrected or supplemented in a subsequent covered report:</w:t>
      </w:r>
    </w:p>
    <w:p>
      <w:pPr>
        <w:spacing w:after="0" w:line="185" w:lineRule="exact"/>
        <w:rPr>
          <w:rFonts w:ascii="Arial" w:cs="Arial" w:eastAsia="Arial" w:hAnsi="Arial"/>
          <w:sz w:val="18"/>
          <w:szCs w:val="18"/>
          <w:color w:val="auto"/>
        </w:rPr>
      </w:pPr>
    </w:p>
    <w:p>
      <w:pPr>
        <w:ind w:left="1620" w:right="320" w:hanging="464"/>
        <w:spacing w:after="0" w:line="268"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85" w:lineRule="exact"/>
        <w:rPr>
          <w:rFonts w:ascii="Arial" w:cs="Arial" w:eastAsia="Arial" w:hAnsi="Arial"/>
          <w:sz w:val="18"/>
          <w:szCs w:val="18"/>
          <w:color w:val="auto"/>
        </w:rPr>
      </w:pPr>
    </w:p>
    <w:p>
      <w:pPr>
        <w:ind w:left="1620" w:right="160" w:hanging="464"/>
        <w:spacing w:after="0" w:line="259"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194" w:lineRule="exact"/>
        <w:rPr>
          <w:rFonts w:ascii="Arial" w:cs="Arial" w:eastAsia="Arial" w:hAnsi="Arial"/>
          <w:sz w:val="18"/>
          <w:szCs w:val="18"/>
          <w:color w:val="auto"/>
        </w:rPr>
      </w:pPr>
    </w:p>
    <w:p>
      <w:pPr>
        <w:ind w:left="1000" w:hanging="421"/>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the contents of this statement with the Company’s audit committee.</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statement under oath, each of the following, if filed on or before the date of this statement, is a “covered report”:</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Annual Report on Form 10-K for the year ended November 3, 2001 of Analog Devices, Inc.;</w:t>
      </w:r>
    </w:p>
    <w:p>
      <w:pPr>
        <w:spacing w:after="0" w:line="225" w:lineRule="exact"/>
        <w:rPr>
          <w:rFonts w:ascii="Arial" w:cs="Arial" w:eastAsia="Arial" w:hAnsi="Arial"/>
          <w:sz w:val="18"/>
          <w:szCs w:val="18"/>
          <w:color w:val="auto"/>
        </w:rPr>
      </w:pPr>
    </w:p>
    <w:p>
      <w:pPr>
        <w:ind w:left="1620" w:right="300" w:hanging="464"/>
        <w:spacing w:after="0" w:line="268"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reports on Form 10-Q, all reports on Form 8-K and all definitive proxy materials of Analog Devices, Inc. filed with the Commission subsequent to the filing of the Form 10-K identified above; and</w:t>
      </w:r>
    </w:p>
    <w:p>
      <w:pPr>
        <w:spacing w:after="0" w:line="185" w:lineRule="exact"/>
        <w:rPr>
          <w:rFonts w:ascii="Arial" w:cs="Arial" w:eastAsia="Arial" w:hAnsi="Arial"/>
          <w:sz w:val="18"/>
          <w:szCs w:val="18"/>
          <w:color w:val="auto"/>
        </w:rPr>
      </w:pPr>
    </w:p>
    <w:p>
      <w:pPr>
        <w:ind w:left="1620" w:hanging="464"/>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amendments to any of the foregoing.</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before me this 6th day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2002.</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Thomas J. Tuytschaevers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My Commission Expires: October 20, 2006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ectPr>
          <w:pgSz w:w="11900" w:h="16838" w:orient="portrait"/>
          <w:cols w:equalWidth="0" w:num="2">
            <w:col w:w="6140" w:space="720"/>
            <w:col w:w="4560"/>
          </w:cols>
          <w:pgMar w:left="240" w:top="94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99.2</w:t>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Statement Under Oath of Principal Executive Officer and Principal Financial</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Officer Regarding Facts and Circumstances Relating to Exchange Act Filings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Joseph E. McDonough, state and attest that:</w:t>
      </w:r>
    </w:p>
    <w:p>
      <w:pPr>
        <w:spacing w:after="0" w:line="225" w:lineRule="exact"/>
        <w:rPr>
          <w:sz w:val="20"/>
          <w:szCs w:val="20"/>
          <w:color w:val="auto"/>
        </w:rPr>
      </w:pPr>
    </w:p>
    <w:p>
      <w:pPr>
        <w:ind w:left="360" w:right="280" w:firstLine="219"/>
        <w:spacing w:after="0" w:line="26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best of my knowledge, based upon a review of the covered reports of Analog Devices, Inc., and, except as corrected or supplemented in a subsequent covered report:</w:t>
      </w:r>
    </w:p>
    <w:p>
      <w:pPr>
        <w:spacing w:after="0" w:line="185" w:lineRule="exact"/>
        <w:rPr>
          <w:rFonts w:ascii="Arial" w:cs="Arial" w:eastAsia="Arial" w:hAnsi="Arial"/>
          <w:sz w:val="18"/>
          <w:szCs w:val="18"/>
          <w:color w:val="auto"/>
        </w:rPr>
      </w:pPr>
    </w:p>
    <w:p>
      <w:pPr>
        <w:ind w:left="1620" w:right="320" w:hanging="464"/>
        <w:spacing w:after="0" w:line="268"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85" w:lineRule="exact"/>
        <w:rPr>
          <w:rFonts w:ascii="Arial" w:cs="Arial" w:eastAsia="Arial" w:hAnsi="Arial"/>
          <w:sz w:val="18"/>
          <w:szCs w:val="18"/>
          <w:color w:val="auto"/>
        </w:rPr>
      </w:pPr>
    </w:p>
    <w:p>
      <w:pPr>
        <w:ind w:left="1620" w:right="160" w:hanging="464"/>
        <w:spacing w:after="0" w:line="259"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194" w:lineRule="exact"/>
        <w:rPr>
          <w:rFonts w:ascii="Arial" w:cs="Arial" w:eastAsia="Arial" w:hAnsi="Arial"/>
          <w:sz w:val="18"/>
          <w:szCs w:val="18"/>
          <w:color w:val="auto"/>
        </w:rPr>
      </w:pPr>
    </w:p>
    <w:p>
      <w:pPr>
        <w:ind w:left="1000" w:hanging="421"/>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the contents of this statement with the Company’s audit committee.</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this statement under oath, each of the following, if filed on or before the date of this statement, is a “covered report”:</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Annual Report on Form 10-K for the year ended November 3, 2001 of Analog Devices, Inc.;</w:t>
      </w:r>
    </w:p>
    <w:p>
      <w:pPr>
        <w:spacing w:after="0" w:line="225" w:lineRule="exact"/>
        <w:rPr>
          <w:rFonts w:ascii="Arial" w:cs="Arial" w:eastAsia="Arial" w:hAnsi="Arial"/>
          <w:sz w:val="18"/>
          <w:szCs w:val="18"/>
          <w:color w:val="auto"/>
        </w:rPr>
      </w:pPr>
    </w:p>
    <w:p>
      <w:pPr>
        <w:ind w:left="1620" w:right="300" w:hanging="464"/>
        <w:spacing w:after="0" w:line="268"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reports on Form 10-Q, all reports on Form 8-K and all definitive proxy materials of Analog Devices, Inc. filed with the Commission subsequent to the filing of the Form 10-K identified above; and</w:t>
      </w:r>
    </w:p>
    <w:p>
      <w:pPr>
        <w:spacing w:after="0" w:line="185" w:lineRule="exact"/>
        <w:rPr>
          <w:rFonts w:ascii="Arial" w:cs="Arial" w:eastAsia="Arial" w:hAnsi="Arial"/>
          <w:sz w:val="18"/>
          <w:szCs w:val="18"/>
          <w:color w:val="auto"/>
        </w:rPr>
      </w:pPr>
    </w:p>
    <w:p>
      <w:pPr>
        <w:ind w:left="1620" w:hanging="464"/>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amendments to any of the foregoing.</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/s/</w:t>
        <w:tab/>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Finance, and Chief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before me this 6th day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2002.</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Thomas J. Tuytschaevers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My Commission Expires: October 20, 2006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sectPr>
      <w:pgSz w:w="11900" w:h="16838" w:orient="portrait"/>
      <w:cols w:equalWidth="0" w:num="2">
        <w:col w:w="6140" w:space="720"/>
        <w:col w:w="4560"/>
      </w:cols>
      <w:pgMar w:left="240" w:top="9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2019-12-20T05:23:54Z</dcterms:created>
  <dcterms:modified xsi:type="dcterms:W3CDTF">2019-12-20T05:23:54Z</dcterms:modified>
</cp:coreProperties>
</file>