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25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ANALOG DEVICES, INC.</w:t>
      </w:r>
    </w:p>
    <w:p>
      <w:pPr>
        <w:ind w:left="14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032654105</w:t>
      </w:r>
    </w:p>
    <w:p>
      <w:pPr>
        <w:ind w:left="14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16"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w:t>
      </w:r>
      <w:r>
        <w:rPr>
          <w:sz w:val="20"/>
          <w:szCs w:val="20"/>
          <w:color w:val="auto"/>
        </w:rPr>
        <w:tab/>
      </w:r>
      <w:r>
        <w:rPr>
          <w:rFonts w:ascii="Courier New" w:cs="Courier New" w:eastAsia="Courier New" w:hAnsi="Courier New"/>
          <w:sz w:val="16"/>
          <w:szCs w:val="16"/>
          <w:color w:val="auto"/>
        </w:rPr>
        <w:t>(A fee is not required only if the filing person: (1) has a</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Page 1 of 5 Pages</w:t>
      </w:r>
    </w:p>
    <w:p>
      <w:pPr>
        <w:spacing w:after="0" w:line="377" w:lineRule="exact"/>
        <w:rPr>
          <w:sz w:val="24"/>
          <w:szCs w:val="24"/>
          <w:color w:val="auto"/>
        </w:rPr>
      </w:pPr>
    </w:p>
    <w:p>
      <w:pPr>
        <w:spacing w:after="0"/>
        <w:tabs>
          <w:tab w:leader="none" w:pos="3360" w:val="left"/>
          <w:tab w:leader="none" w:pos="4420" w:val="left"/>
        </w:tabs>
        <w:rPr>
          <w:sz w:val="20"/>
          <w:szCs w:val="20"/>
          <w:color w:val="auto"/>
        </w:rPr>
      </w:pPr>
      <w:r>
        <w:rPr>
          <w:rFonts w:ascii="Courier New" w:cs="Courier New" w:eastAsia="Courier New" w:hAnsi="Courier New"/>
          <w:sz w:val="18"/>
          <w:szCs w:val="18"/>
          <w:color w:val="auto"/>
        </w:rPr>
        <w:t>CUSIP NO. 032654105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 ROWE PRICE ASSOCIATES, INC.</w:t>
      </w:r>
    </w:p>
    <w:p>
      <w:pPr>
        <w:ind w:left="4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542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Check the Appropriate Box if a Member of a Group*</w:t>
            </w: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05"/>
        </w:trPr>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(a)</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____</w:t>
            </w:r>
          </w:p>
        </w:tc>
      </w:tr>
      <w:tr>
        <w:trPr>
          <w:trHeight w:val="203"/>
        </w:trPr>
        <w:tc>
          <w:tcPr>
            <w:tcW w:w="28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NOT</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____</w:t>
            </w:r>
          </w:p>
        </w:tc>
      </w:tr>
      <w:tr>
        <w:trPr>
          <w:trHeight w:val="405"/>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SEC</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Use Only</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______________________________</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60" w:type="dxa"/>
            <w:vAlign w:val="bottom"/>
          </w:tcPr>
          <w:p>
            <w:pPr>
              <w:spacing w:after="0"/>
              <w:rPr>
                <w:sz w:val="17"/>
                <w:szCs w:val="17"/>
                <w:color w:val="auto"/>
              </w:rPr>
            </w:pPr>
          </w:p>
        </w:tc>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792,000</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055"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2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2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11,301,200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11,301,200</w:t>
      </w:r>
    </w:p>
    <w:p>
      <w:pPr>
        <w:spacing w:after="0" w:line="207" w:lineRule="exact"/>
        <w:rPr>
          <w:sz w:val="20"/>
          <w:szCs w:val="20"/>
          <w:color w:val="auto"/>
        </w:rPr>
      </w:pPr>
    </w:p>
    <w:p>
      <w:pPr>
        <w:ind w:left="420" w:right="33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FILLING OUT!</w:t>
      </w:r>
    </w:p>
    <w:p>
      <w:pPr>
        <w:jc w:val="center"/>
        <w:ind w:right="3139"/>
        <w:spacing w:after="0"/>
        <w:rPr>
          <w:sz w:val="20"/>
          <w:szCs w:val="20"/>
          <w:color w:val="auto"/>
        </w:rPr>
      </w:pPr>
      <w:r>
        <w:rPr>
          <w:rFonts w:ascii="Courier New" w:cs="Courier New" w:eastAsia="Courier New" w:hAnsi="Courier New"/>
          <w:sz w:val="18"/>
          <w:szCs w:val="18"/>
          <w:color w:val="auto"/>
        </w:rPr>
        <w:t>**Any shares reported in Items 5 and 6 are also</w:t>
      </w:r>
    </w:p>
    <w:p>
      <w:pPr>
        <w:jc w:val="center"/>
        <w:ind w:right="3139"/>
        <w:spacing w:after="0" w:line="237" w:lineRule="auto"/>
        <w:rPr>
          <w:sz w:val="20"/>
          <w:szCs w:val="20"/>
          <w:color w:val="auto"/>
        </w:rPr>
      </w:pPr>
      <w:r>
        <w:rPr>
          <w:rFonts w:ascii="Courier New" w:cs="Courier New" w:eastAsia="Courier New" w:hAnsi="Courier New"/>
          <w:sz w:val="18"/>
          <w:szCs w:val="18"/>
          <w:color w:val="auto"/>
        </w:rPr>
        <w:t>reported in Item 7.</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 Address of Issuer's Principal Executive Offices:</w:t>
      </w:r>
    </w:p>
    <w:p>
      <w:pPr>
        <w:spacing w:after="0" w:line="22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One Technology Way, Norwood, Massachusetts 02062-9106</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07" w:lineRule="exact"/>
        <w:rPr>
          <w:sz w:val="20"/>
          <w:szCs w:val="20"/>
          <w:color w:val="auto"/>
        </w:rPr>
      </w:pPr>
    </w:p>
    <w:p>
      <w:pPr>
        <w:ind w:left="1060" w:right="5159" w:hanging="631"/>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514"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060" w:hanging="631"/>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032654105</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514"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514" w:right="1440" w:bottom="1440" w:gutter="0" w:footer="0" w:header="0"/>
          <w:type w:val="continuous"/>
        </w:sectPr>
      </w:pPr>
    </w:p>
    <w:p>
      <w:pPr>
        <w:spacing w:after="0" w:line="211" w:lineRule="exact"/>
        <w:rPr>
          <w:sz w:val="20"/>
          <w:szCs w:val="20"/>
          <w:color w:val="auto"/>
        </w:rPr>
      </w:pPr>
    </w:p>
    <w:p>
      <w:pPr>
        <w:ind w:left="1060" w:right="3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ectPr>
          <w:pgSz w:w="11900" w:h="16838" w:orient="portrait"/>
          <w:cols w:equalWidth="0" w:num="1">
            <w:col w:w="10219"/>
          </w:cols>
          <w:pgMar w:left="240" w:top="514"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hanging="521"/>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_____</w:t>
      </w:r>
      <w:r>
        <w:rPr>
          <w:sz w:val="20"/>
          <w:szCs w:val="20"/>
          <w:color w:val="auto"/>
        </w:rPr>
        <w:tab/>
      </w:r>
      <w:r>
        <w:rPr>
          <w:rFonts w:ascii="Courier New" w:cs="Courier New" w:eastAsia="Courier New" w:hAnsi="Courier New"/>
          <w:sz w:val="16"/>
          <w:szCs w:val="16"/>
          <w:color w:val="auto"/>
        </w:rPr>
        <w:t>This statement is being filed to report the fact that, as</w:t>
      </w:r>
    </w:p>
    <w:p>
      <w:pPr>
        <w:spacing w:after="0" w:line="4" w:lineRule="exact"/>
        <w:rPr>
          <w:sz w:val="20"/>
          <w:szCs w:val="20"/>
          <w:color w:val="auto"/>
        </w:rPr>
      </w:pPr>
    </w:p>
    <w:p>
      <w:pPr>
        <w:ind w:left="740" w:right="3359"/>
        <w:spacing w:after="0" w:line="236" w:lineRule="auto"/>
        <w:rPr>
          <w:sz w:val="20"/>
          <w:szCs w:val="20"/>
          <w:color w:val="auto"/>
        </w:rPr>
      </w:pPr>
      <w:r>
        <w:rPr>
          <w:rFonts w:ascii="Courier New" w:cs="Courier New" w:eastAsia="Courier New" w:hAnsi="Courier New"/>
          <w:sz w:val="18"/>
          <w:szCs w:val="18"/>
          <w:color w:val="auto"/>
        </w:rPr>
        <w:t>of the date of this report, the reporting person(s) has (have) ceased to be the beneficial owner of more than five percent of the class of securities.</w:t>
      </w:r>
    </w:p>
    <w:p>
      <w:pPr>
        <w:spacing w:after="0" w:line="209"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731"/>
        <w:spacing w:after="0" w:line="237" w:lineRule="auto"/>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731"/>
        <w:spacing w:after="0" w:line="237" w:lineRule="auto"/>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420" w:right="389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431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12, 1999</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Henry H. Hopkins</w:t>
      </w:r>
    </w:p>
    <w:p>
      <w:pPr>
        <w:ind w:left="1480"/>
        <w:spacing w:after="0" w:line="238" w:lineRule="auto"/>
        <w:rPr>
          <w:sz w:val="20"/>
          <w:szCs w:val="20"/>
          <w:color w:val="auto"/>
        </w:rPr>
      </w:pPr>
      <w:r>
        <w:rPr>
          <w:rFonts w:ascii="Courier New" w:cs="Courier New" w:eastAsia="Courier New" w:hAnsi="Courier New"/>
          <w:sz w:val="18"/>
          <w:szCs w:val="18"/>
          <w:color w:val="auto"/>
        </w:rPr>
        <w:t>Henry H. Hopkins, Managing Director</w:t>
      </w:r>
    </w:p>
    <w:p>
      <w:pPr>
        <w:spacing w:after="0" w:line="200" w:lineRule="exact"/>
        <w:rPr>
          <w:sz w:val="20"/>
          <w:szCs w:val="20"/>
          <w:color w:val="auto"/>
        </w:rPr>
      </w:pPr>
    </w:p>
    <w:p>
      <w:pPr>
        <w:spacing w:after="0" w:line="210" w:lineRule="exact"/>
        <w:rPr>
          <w:sz w:val="20"/>
          <w:szCs w:val="20"/>
          <w:color w:val="auto"/>
        </w:rPr>
      </w:pPr>
    </w:p>
    <w:p>
      <w:pPr>
        <w:ind w:left="960" w:right="3359" w:hanging="959"/>
        <w:spacing w:after="0" w:line="268"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234" w:lineRule="auto"/>
        <w:rPr>
          <w:sz w:val="20"/>
          <w:szCs w:val="20"/>
          <w:color w:val="auto"/>
        </w:rPr>
      </w:pPr>
      <w:r>
        <w:rPr>
          <w:rFonts w:ascii="Courier New" w:cs="Courier New" w:eastAsia="Courier New" w:hAnsi="Courier New"/>
          <w:sz w:val="18"/>
          <w:szCs w:val="18"/>
          <w:color w:val="auto"/>
        </w:rPr>
        <w:t>12/31/1998</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4"/>
      <w:numFmt w:val="bullet"/>
      <w:start w:val="1"/>
    </w:lvl>
  </w:abstractNum>
  <w:abstractNum w:abstractNumId="2">
    <w:nsid w:val="507ED7AB"/>
    <w:multiLevelType w:val="hybridMultilevel"/>
    <w:lvl w:ilvl="0">
      <w:lvlJc w:val="left"/>
      <w:lvlText w:val="9"/>
      <w:numFmt w:val="bullet"/>
      <w:start w:val="1"/>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X"/>
      <w:numFmt w:val="bullet"/>
      <w:start w:val="1"/>
    </w:lvl>
  </w:abstractNum>
  <w:abstractNum w:abstractNumId="7">
    <w:nsid w:val="515F007C"/>
    <w:multiLevelType w:val="hybridMultilevel"/>
    <w:lvl w:ilvl="0">
      <w:lvlJc w:val="left"/>
      <w:lvlText w:val="X"/>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2020-02-22T10:55:16Z</dcterms:created>
  <dcterms:modified xsi:type="dcterms:W3CDTF">2020-02-22T10:55:16Z</dcterms:modified>
</cp:coreProperties>
</file>