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Wee Susie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11/29/2019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ADI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7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PO BOX 9106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ONE TECHNOLOGY WAY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9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NORWOOD MA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1"/>
              </w:rPr>
              <w:t>02062-9106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4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12/04/2019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39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4" w:lineRule="auto"/>
        <w:tabs>
          <w:tab w:leader="none" w:pos="460" w:val="left"/>
        </w:tabs>
        <w:numPr>
          <w:ilvl w:val="0"/>
          <w:numId w:val="4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60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 Stock - $.16-2/3 value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87.306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 w:right="120" w:firstLine="5"/>
        <w:spacing w:after="0" w:line="253" w:lineRule="auto"/>
        <w:tabs>
          <w:tab w:leader="none" w:pos="19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These shares were inadvertently omitted from the reporting person's original Form 3, and were also omitted from a Form 4 filed by the reporting person after the original Form 3 was filed.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/s/ Kevin P. Lanouette,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-15240</wp:posOffset>
            </wp:positionV>
            <wp:extent cx="1125220" cy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22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Assistant General Counsel, 03/13/2020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1955800" cy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by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1076960" cy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96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795645" TargetMode="External"/><Relationship Id="rId11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2020-03-13T15:27:20Z</dcterms:created>
  <dcterms:modified xsi:type="dcterms:W3CDTF">2020-03-13T15:27:20Z</dcterms:modified>
</cp:coreProperties>
</file>