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#032654105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6,066,514</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42,185,096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42,185,096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11.346%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65,500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42,185,096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42,185,096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11.346%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42,185,096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42,185,096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11.346%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42,185,096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11.346%</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6,066,514</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42,185,096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Analog Devices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the Common Stock of Analog Devices Incorporated at December 31, 2003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35,809,732 shares or 9.631% of the Common Stock</w:t>
      </w:r>
    </w:p>
    <w:p>
      <w:pPr>
        <w:spacing w:after="0"/>
        <w:tabs>
          <w:tab w:leader="none" w:pos="4620" w:val="left"/>
        </w:tabs>
        <w:rPr>
          <w:sz w:val="20"/>
          <w:szCs w:val="20"/>
          <w:color w:val="auto"/>
        </w:rPr>
      </w:pPr>
      <w:r>
        <w:rPr>
          <w:rFonts w:ascii="Courier New" w:cs="Courier New" w:eastAsia="Courier New" w:hAnsi="Courier New"/>
          <w:sz w:val="18"/>
          <w:szCs w:val="18"/>
          <w:color w:val="auto"/>
        </w:rPr>
        <w:t>outstanding of Analog Devices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35,809,732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2,852,869 shares or 0.767%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2,852,869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2,528,109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324,760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113,163 shares, or 0.030%, of the Common Stock stock outstanding of Analog Devices Incorporated, beneficially owned through Strategic Advisers, Inc.</w:t>
      </w:r>
    </w:p>
    <w:p>
      <w:pPr>
        <w:spacing w:after="0" w:line="211"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ectPr>
          <w:pgSz w:w="11900" w:h="16838" w:orient="portrait"/>
          <w:cols w:equalWidth="0" w:num="1">
            <w:col w:w="10219"/>
          </w:cols>
          <w:pgMar w:left="240" w:top="136" w:right="1440" w:bottom="0" w:gutter="0" w:footer="0" w:header="0"/>
        </w:sectPr>
      </w:pPr>
    </w:p>
    <w:bookmarkStart w:id="3" w:name="page4"/>
    <w:bookmarkEnd w:id="3"/>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65,500 shares, shared voting and dispositive power over 0 shares, and no voting or dispositive power over 0 shares.</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3,343,832 shares or 0.899%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3,343,832 shares or 0.899% of the Common Stock outstanding of Analog Devices Incorporated.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73"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w:t>
      </w:r>
    </w:p>
    <w:p>
      <w:pPr>
        <w:sectPr>
          <w:pgSz w:w="11900" w:h="16838" w:orient="portrait"/>
          <w:cols w:equalWidth="0" w:num="1">
            <w:col w:w="10219"/>
          </w:cols>
          <w:pgMar w:left="240" w:top="344"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09"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3,343,832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Analog Devices Incorporated at December 31,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2019-12-12T08:40:58Z</dcterms:created>
  <dcterms:modified xsi:type="dcterms:W3CDTF">2019-12-12T08:40:58Z</dcterms:modified>
</cp:coreProperties>
</file>