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 Wealth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4280000.00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 Federal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495976483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Analog</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2697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Devices, 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Analog</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3038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Devices, 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Analog</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7844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Devices, 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Analog</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6421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 Units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Devices, 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12/11/2024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2158300.00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01/02/2025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2154900.00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02/26/2025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2348200.00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03/03/2025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2326200.00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200"/>
        <w:spacing w:after="0" w:line="278" w:lineRule="auto"/>
        <w:rPr>
          <w:sz w:val="20"/>
          <w:szCs w:val="20"/>
          <w:color w:val="auto"/>
        </w:rPr>
      </w:pPr>
      <w:r>
        <w:rPr>
          <w:rFonts w:ascii="Times New Roman" w:cs="Times New Roman" w:eastAsia="Times New Roman" w:hAnsi="Times New Roman"/>
          <w:sz w:val="22"/>
          <w:szCs w:val="22"/>
          <w:color w:val="auto"/>
        </w:rPr>
        <w:t>Remarks Shares sold under the Vincent Roche 2004 Trust U/A dated 4/13/04 amended 12/5/17, Vincent T Roche Trustee Date of Notice 03/11/2025</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Vincent T Roche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2025-03-11T15:09:41Z</dcterms:created>
  <dcterms:modified xsi:type="dcterms:W3CDTF">2025-03-11T15:09:41Z</dcterms:modified>
</cp:coreProperties>
</file>