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032654105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19,156,634.00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158,814.00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21,603,528.00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182,516.00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21,803,783.00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Analog Way Wilmington MA 01887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$0.16 2/3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032654105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21803783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19156634</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158814</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21603528</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182516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Chase Bank, National Association; JPMorgan Asset Management (UK) Limited; J.P. MORGAN SE; J.P. Morgan (Suisse) SA; J.P. Morgan Investment Management Inc.; J.P. Morgan Private Investments Inc.; JPMorgan Asset Management (Taiwan) Limited; JPMorgan Asset Management (China) Company Limited; 55I,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26"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03/06/2025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2025-03-06T10:04:25Z</dcterms:created>
  <dcterms:modified xsi:type="dcterms:W3CDTF">2025-03-06T10:04:25Z</dcterms:modified>
</cp:coreProperties>
</file>