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4133850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387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87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MCALOON BRIAN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" w:right="660" w:hanging="8"/>
        <w:spacing w:after="0" w:line="252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8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Group VP, DSP &amp; Communications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2" w:space="720"/>
            <w:col w:w="3468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 2/3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08/28/2003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46,666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7.375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46,666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 2/3 value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08/28/2003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46,666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40.75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46,666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08/28/2003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46,666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12/16/2007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23,334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Francis Sarro,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5715</wp:posOffset>
            </wp:positionV>
            <wp:extent cx="1279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-12700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80" w:space="28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6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2019-12-24T00:26:14Z</dcterms:created>
  <dcterms:modified xsi:type="dcterms:W3CDTF">2019-12-24T00:26:14Z</dcterms:modified>
</cp:coreProperties>
</file>