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40"/>
        <w:spacing w:after="0" w:line="238" w:lineRule="auto"/>
        <w:rPr>
          <w:sz w:val="20"/>
          <w:szCs w:val="20"/>
          <w:color w:val="auto"/>
        </w:rPr>
      </w:pPr>
      <w:r>
        <w:rPr>
          <w:rFonts w:ascii="Courier New" w:cs="Courier New" w:eastAsia="Courier New" w:hAnsi="Courier New"/>
          <w:sz w:val="18"/>
          <w:szCs w:val="18"/>
          <w:color w:val="auto"/>
        </w:rPr>
        <w:t>As filed with the Securities and Exchange Commission on March 11, 1998</w:t>
      </w:r>
    </w:p>
    <w:p>
      <w:pPr>
        <w:spacing w:after="0" w:line="202"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 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04-2348234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ONE TECHNOLOGY WAY</w:t>
      </w:r>
    </w:p>
    <w:p>
      <w:pPr>
        <w:ind w:left="860"/>
        <w:spacing w:after="0" w:line="238" w:lineRule="auto"/>
        <w:rPr>
          <w:sz w:val="20"/>
          <w:szCs w:val="20"/>
          <w:color w:val="auto"/>
        </w:rPr>
      </w:pPr>
      <w:r>
        <w:rPr>
          <w:rFonts w:ascii="Courier New" w:cs="Courier New" w:eastAsia="Courier New" w:hAnsi="Courier New"/>
          <w:sz w:val="18"/>
          <w:szCs w:val="18"/>
          <w:color w:val="auto"/>
        </w:rPr>
        <w:t>NORWOOD, MASSACHUSETTS</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60" w:space="540"/>
            <w:col w:w="461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1998 STOCK OPTION PLAN</w:t>
      </w:r>
    </w:p>
    <w:p>
      <w:pPr>
        <w:jc w:val="center"/>
        <w:ind w:right="1779"/>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679"/>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1679"/>
        <w:spacing w:after="0"/>
        <w:rPr>
          <w:sz w:val="20"/>
          <w:szCs w:val="20"/>
          <w:color w:val="auto"/>
        </w:rPr>
      </w:pPr>
      <w:r>
        <w:rPr>
          <w:rFonts w:ascii="Courier New" w:cs="Courier New" w:eastAsia="Courier New" w:hAnsi="Courier New"/>
          <w:sz w:val="18"/>
          <w:szCs w:val="18"/>
          <w:color w:val="auto"/>
        </w:rPr>
        <w:t>60 STATE STREET</w:t>
      </w:r>
    </w:p>
    <w:p>
      <w:pPr>
        <w:jc w:val="center"/>
        <w:ind w:right="1679"/>
        <w:spacing w:after="0" w:line="237" w:lineRule="auto"/>
        <w:rPr>
          <w:sz w:val="20"/>
          <w:szCs w:val="20"/>
          <w:color w:val="auto"/>
        </w:rPr>
      </w:pPr>
      <w:r>
        <w:rPr>
          <w:rFonts w:ascii="Courier New" w:cs="Courier New" w:eastAsia="Courier New" w:hAnsi="Courier New"/>
          <w:sz w:val="18"/>
          <w:szCs w:val="18"/>
          <w:color w:val="auto"/>
        </w:rPr>
        <w:t>BOSTON, MASSACHUSETTS 02109</w:t>
      </w:r>
    </w:p>
    <w:p>
      <w:pPr>
        <w:jc w:val="center"/>
        <w:ind w:right="167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526-6000</w:t>
      </w:r>
    </w:p>
    <w:p>
      <w:pPr>
        <w:jc w:val="center"/>
        <w:ind w:right="16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50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CALCULATION OF REGISTRATION FEE</w:t>
            </w:r>
          </w:p>
        </w:tc>
        <w:tc>
          <w:tcPr>
            <w:tcW w:w="15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80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640" w:type="dxa"/>
            <w:vAlign w:val="bottom"/>
          </w:tcPr>
          <w:p>
            <w:pPr>
              <w:spacing w:after="0"/>
              <w:rPr>
                <w:sz w:val="17"/>
                <w:szCs w:val="17"/>
                <w:color w:val="auto"/>
              </w:rPr>
            </w:pP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5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w:t>
            </w: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be</w:t>
            </w: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price</w:t>
            </w:r>
          </w:p>
        </w:tc>
        <w:tc>
          <w:tcPr>
            <w:tcW w:w="1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offering</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w:t>
            </w: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1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price</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15,000,000</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$31.53125(1)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$472,968,750(1)</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$139,526</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$.16 2/3 par value</w:t>
            </w:r>
          </w:p>
        </w:tc>
        <w:tc>
          <w:tcPr>
            <w:tcW w:w="1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1779"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and based upon the average of the high and low prices of the Registrant's Common Stock as reported by the New York Stock Exchange on March 10, 1998 in accordance with Rules 457(c) and 457(h) of the Securities Act of 1933.</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information required by Part I of Form S-8 is included in documents sent or given to participants in the 1998 Stock Option Plan of Analog Devices, Inc., a Massachusetts corporation (the "Registrant") pursuant to Rule 428(b)(1) of the Securities Act of 1933, as amended (the "Securities Act").</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following documents, which are filed with the Securities and Exchange Commission (the "Commission"), are incorporated in this Registration Statement by reference:</w:t>
      </w:r>
    </w:p>
    <w:p>
      <w:pPr>
        <w:spacing w:after="0" w:line="209" w:lineRule="exact"/>
        <w:rPr>
          <w:sz w:val="20"/>
          <w:szCs w:val="20"/>
          <w:color w:val="auto"/>
        </w:rPr>
      </w:pPr>
    </w:p>
    <w:p>
      <w:pPr>
        <w:ind w:left="960" w:right="1779" w:firstLine="944"/>
        <w:spacing w:after="0" w:line="237" w:lineRule="auto"/>
        <w:tabs>
          <w:tab w:leader="none" w:pos="2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latest annual report filed pursuant to Section 13(a) or 15(d) of the Securities Exchange Act of 1934, as amended (the "Exchange Act"), or the latest prospectus filed pursuant to Rule 424(b) under the Securities Act that contains audited financial statements for the Registrant's latest fiscal year for which such statements have been filed.</w:t>
      </w:r>
    </w:p>
    <w:p>
      <w:pPr>
        <w:spacing w:after="0" w:line="209"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Sections 13(a) or 15(d) of the Exchange Act since the end of the fiscal year covered by the annual report or the prospectus referred to in (1) above.</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of the Registrant,</w:t>
      </w:r>
    </w:p>
    <w:p>
      <w:pPr>
        <w:spacing w:after="0" w:line="4" w:lineRule="exact"/>
        <w:rPr>
          <w:sz w:val="20"/>
          <w:szCs w:val="20"/>
          <w:color w:val="auto"/>
        </w:rPr>
      </w:pPr>
    </w:p>
    <w:p>
      <w:pPr>
        <w:ind w:left="960" w:right="1779"/>
        <w:spacing w:after="0" w:line="279" w:lineRule="auto"/>
        <w:rPr>
          <w:sz w:val="20"/>
          <w:szCs w:val="20"/>
          <w:color w:val="auto"/>
        </w:rPr>
      </w:pPr>
      <w:r>
        <w:rPr>
          <w:rFonts w:ascii="Courier New" w:cs="Courier New" w:eastAsia="Courier New" w:hAnsi="Courier New"/>
          <w:sz w:val="16"/>
          <w:szCs w:val="16"/>
          <w:color w:val="auto"/>
        </w:rPr>
        <w:t>$.16 2/3 par value per share (the "Common Stock"), contained in a registration statement filed under the Exchange Act, including any amendment or report filed for the purpose of updating such description.</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shares of Common Stock offered hereby have been sold or which deregisters all shares of Common Stock then remaining unsold, shall be deemed to be incorporated by reference herein and to be part hereof from the date of the filing of such documents.</w:t>
      </w: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validity of the securities hereby registered will be passed upon by Hale and Dorr LLP, Boston, Massachusetts. Paul P. Brountas, Esq., a partner of Hale and Dorr LLP, serves as Clerk to the Registrant.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39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to the full extent permitted under Massachusetts law no director shall be liable to the Registrant or its stockholders for monetary damages for breach of fiduciary duty as a director, except for liability (i) for any breach of a director's duty of loyalty to the Registrant or its stockholders, (ii) for acts or omissions not in good faith or which involve intentional misconduct or a knowing violation of law, (iii) for unauthorized distributions or loans under Section 61 or 62 of Chapter 156B, or (iv) for any transaction from which the director derived an improper personal benefit.</w:t>
      </w:r>
    </w:p>
    <w:p>
      <w:pPr>
        <w:spacing w:after="0" w:line="21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324"/>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6" w:lineRule="exact"/>
        <w:rPr>
          <w:rFonts w:ascii="Courier New" w:cs="Courier New" w:eastAsia="Courier New" w:hAnsi="Courier New"/>
          <w:sz w:val="18"/>
          <w:szCs w:val="18"/>
          <w:color w:val="auto"/>
        </w:rPr>
      </w:pPr>
    </w:p>
    <w:p>
      <w:pPr>
        <w:ind w:left="640" w:right="1879" w:firstLine="944"/>
        <w:spacing w:after="0" w:line="290" w:lineRule="auto"/>
        <w:tabs>
          <w:tab w:leader="none" w:pos="200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0" w:lineRule="exact"/>
        <w:rPr>
          <w:sz w:val="20"/>
          <w:szCs w:val="20"/>
          <w:color w:val="auto"/>
        </w:rPr>
      </w:pPr>
    </w:p>
    <w:p>
      <w:pPr>
        <w:ind w:left="2540" w:right="2619" w:hanging="956"/>
        <w:spacing w:after="0" w:line="235" w:lineRule="auto"/>
        <w:tabs>
          <w:tab w:leader="none" w:pos="2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11" w:lineRule="exact"/>
        <w:rPr>
          <w:rFonts w:ascii="Courier New" w:cs="Courier New" w:eastAsia="Courier New" w:hAnsi="Courier New"/>
          <w:sz w:val="18"/>
          <w:szCs w:val="18"/>
          <w:color w:val="auto"/>
        </w:rPr>
      </w:pPr>
    </w:p>
    <w:p>
      <w:pPr>
        <w:ind w:left="2540" w:right="1879" w:hanging="956"/>
        <w:spacing w:after="0" w:line="275" w:lineRule="auto"/>
        <w:tabs>
          <w:tab w:leader="none" w:pos="2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2"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left="640" w:right="1879" w:firstLine="944"/>
        <w:spacing w:after="0" w:line="273" w:lineRule="auto"/>
        <w:tabs>
          <w:tab w:leader="none" w:pos="200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640" w:right="1779" w:firstLine="944"/>
        <w:spacing w:after="0" w:line="236" w:lineRule="auto"/>
        <w:tabs>
          <w:tab w:leader="none" w:pos="2009"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320" w:right="1779" w:firstLine="956"/>
        <w:spacing w:after="0" w:line="271" w:lineRule="auto"/>
        <w:tabs>
          <w:tab w:leader="none" w:pos="9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320" w:right="1779" w:firstLine="956"/>
        <w:spacing w:after="0" w:line="238"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11th day of March, 1998.</w:t>
      </w: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Jerald G. Fishman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Jerald G. Fishman</w:t>
      </w:r>
    </w:p>
    <w:p>
      <w:pPr>
        <w:ind w:left="5060"/>
        <w:spacing w:after="0" w:line="237" w:lineRule="auto"/>
        <w:rPr>
          <w:sz w:val="20"/>
          <w:szCs w:val="20"/>
          <w:color w:val="auto"/>
        </w:rPr>
      </w:pPr>
      <w:r>
        <w:rPr>
          <w:rFonts w:ascii="Courier New" w:cs="Courier New" w:eastAsia="Courier New" w:hAnsi="Courier New"/>
          <w:sz w:val="18"/>
          <w:szCs w:val="18"/>
          <w:color w:val="auto"/>
        </w:rPr>
        <w:t>President and Chief</w:t>
      </w:r>
    </w:p>
    <w:p>
      <w:pPr>
        <w:ind w:left="506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Joseph E. McDonough, Paul P. Brountas and Mark G. Borden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8"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SIGNATURE</w:t>
            </w: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TITLE</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Jerald G. Fishman</w:t>
            </w:r>
          </w:p>
        </w:tc>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President, Chief Executive</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 March 11, 1998</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Chairman of the Board</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Director</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 March 11, 1998</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RAY STATA</w:t>
            </w:r>
          </w:p>
        </w:tc>
        <w:tc>
          <w:tcPr>
            <w:tcW w:w="31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Vice President-Finance</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 March 11, 1998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4"/>
                <w:szCs w:val="24"/>
                <w:color w:val="auto"/>
              </w:rPr>
            </w:pPr>
          </w:p>
        </w:tc>
        <w:tc>
          <w:tcPr>
            <w:tcW w:w="316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John L. Doyle</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Charles O. Holliday, Jr.</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F. Grant Saviers</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 GRANT SAVIERS</w:t>
            </w: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Joel Moses</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 Lester C. Thurow</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310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March 11, 1998</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w:t>
            </w:r>
          </w:p>
        </w:tc>
        <w:tc>
          <w:tcPr>
            <w:tcW w:w="7340" w:type="dxa"/>
            <w:vAlign w:val="bottom"/>
          </w:tcPr>
          <w:p>
            <w:pPr>
              <w:spacing w:after="0"/>
              <w:rPr>
                <w:sz w:val="17"/>
                <w:szCs w:val="17"/>
                <w:color w:val="auto"/>
              </w:rPr>
            </w:pPr>
          </w:p>
        </w:tc>
      </w:tr>
      <w:tr>
        <w:trPr>
          <w:trHeight w:val="810"/>
        </w:trPr>
        <w:tc>
          <w:tcPr>
            <w:tcW w:w="1000" w:type="dxa"/>
            <w:vAlign w:val="bottom"/>
          </w:tcPr>
          <w:p>
            <w:pPr>
              <w:spacing w:after="0"/>
              <w:rPr>
                <w:sz w:val="24"/>
                <w:szCs w:val="24"/>
                <w:color w:val="auto"/>
              </w:rPr>
            </w:pPr>
          </w:p>
        </w:tc>
        <w:tc>
          <w:tcPr>
            <w:tcW w:w="734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340" w:type="dxa"/>
            <w:vAlign w:val="bottom"/>
          </w:tcPr>
          <w:p>
            <w:pPr>
              <w:spacing w:after="0"/>
              <w:rPr>
                <w:sz w:val="24"/>
                <w:szCs w:val="24"/>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4.1</w:t>
            </w:r>
          </w:p>
        </w:tc>
        <w:tc>
          <w:tcPr>
            <w:tcW w:w="7340" w:type="dxa"/>
            <w:vAlign w:val="bottom"/>
          </w:tcPr>
          <w:p>
            <w:pPr>
              <w:ind w:left="60"/>
              <w:spacing w:after="0"/>
              <w:rPr>
                <w:sz w:val="20"/>
                <w:szCs w:val="20"/>
                <w:color w:val="auto"/>
              </w:rPr>
            </w:pPr>
            <w:r>
              <w:rPr>
                <w:rFonts w:ascii="Courier New" w:cs="Courier New" w:eastAsia="Courier New" w:hAnsi="Courier New"/>
                <w:sz w:val="18"/>
                <w:szCs w:val="18"/>
                <w:color w:val="auto"/>
                <w:w w:val="97"/>
              </w:rPr>
              <w:t>Restated Articles of Organization of Analog Devices, Inc., as amended</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(incorporated herein by reference to the Registrant's Form S-8, filed</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May 30, 1996)</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w:t>
            </w:r>
          </w:p>
        </w:tc>
        <w:tc>
          <w:tcPr>
            <w:tcW w:w="7340" w:type="dxa"/>
            <w:vAlign w:val="bottom"/>
          </w:tcPr>
          <w:p>
            <w:pPr>
              <w:ind w:left="60"/>
              <w:spacing w:after="0"/>
              <w:rPr>
                <w:sz w:val="20"/>
                <w:szCs w:val="20"/>
                <w:color w:val="auto"/>
              </w:rPr>
            </w:pPr>
            <w:r>
              <w:rPr>
                <w:rFonts w:ascii="Courier New" w:cs="Courier New" w:eastAsia="Courier New" w:hAnsi="Courier New"/>
                <w:sz w:val="18"/>
                <w:szCs w:val="18"/>
                <w:color w:val="auto"/>
              </w:rPr>
              <w:t>By-Laws of the Registrant (incorporated herein by reference to the</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 Form 10-K, filed on January 28, 1998)</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4.3</w:t>
            </w:r>
          </w:p>
        </w:tc>
        <w:tc>
          <w:tcPr>
            <w:tcW w:w="7340" w:type="dxa"/>
            <w:vAlign w:val="bottom"/>
          </w:tcPr>
          <w:p>
            <w:pPr>
              <w:ind w:left="60"/>
              <w:spacing w:after="0"/>
              <w:rPr>
                <w:sz w:val="20"/>
                <w:szCs w:val="20"/>
                <w:color w:val="auto"/>
              </w:rPr>
            </w:pPr>
            <w:r>
              <w:rPr>
                <w:rFonts w:ascii="Courier New" w:cs="Courier New" w:eastAsia="Courier New" w:hAnsi="Courier New"/>
                <w:sz w:val="18"/>
                <w:szCs w:val="18"/>
                <w:color w:val="auto"/>
              </w:rPr>
              <w:t>Rights Agreement, as amended, between the Registrant and The First</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National Bank of Boston, as Rights Agent (incorporated herein by</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reference to the Registrant's Form 8 filed on June 27, 1989 amending</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Registration Statement on Form 8-A relating to Common Stock</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Rights)</w:t>
            </w:r>
          </w:p>
        </w:tc>
      </w:tr>
      <w:tr>
        <w:trPr>
          <w:trHeight w:val="405"/>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w:t>
            </w:r>
          </w:p>
        </w:tc>
        <w:tc>
          <w:tcPr>
            <w:tcW w:w="7340" w:type="dxa"/>
            <w:vAlign w:val="bottom"/>
          </w:tcPr>
          <w:p>
            <w:pPr>
              <w:ind w:left="60"/>
              <w:spacing w:after="0"/>
              <w:rPr>
                <w:sz w:val="20"/>
                <w:szCs w:val="20"/>
                <w:color w:val="auto"/>
              </w:rPr>
            </w:pPr>
            <w:r>
              <w:rPr>
                <w:rFonts w:ascii="Courier New" w:cs="Courier New" w:eastAsia="Courier New" w:hAnsi="Courier New"/>
                <w:sz w:val="18"/>
                <w:szCs w:val="18"/>
                <w:color w:val="auto"/>
              </w:rPr>
              <w:t>Analog Devices, Inc. 1998 Stock Option Plan (incorporated herein by</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reference to the Registrant's Definitive Proxy Statement on Schedule</w:t>
            </w:r>
          </w:p>
        </w:tc>
      </w:tr>
      <w:tr>
        <w:trPr>
          <w:trHeight w:val="203"/>
        </w:trPr>
        <w:tc>
          <w:tcPr>
            <w:tcW w:w="1000" w:type="dxa"/>
            <w:vAlign w:val="bottom"/>
          </w:tcPr>
          <w:p>
            <w:pPr>
              <w:spacing w:after="0"/>
              <w:rPr>
                <w:sz w:val="17"/>
                <w:szCs w:val="17"/>
                <w:color w:val="auto"/>
              </w:rPr>
            </w:pPr>
          </w:p>
        </w:tc>
        <w:tc>
          <w:tcPr>
            <w:tcW w:w="73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14A, filed on February 6, 1998)</w:t>
            </w:r>
          </w:p>
        </w:tc>
      </w:tr>
    </w:tbl>
    <w:p>
      <w:pPr>
        <w:spacing w:after="0" w:line="201" w:lineRule="exact"/>
        <w:rPr>
          <w:sz w:val="20"/>
          <w:szCs w:val="20"/>
          <w:color w:val="auto"/>
        </w:rPr>
      </w:pPr>
    </w:p>
    <w:p>
      <w:pPr>
        <w:ind w:left="1060" w:hanging="947"/>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Hale and Dorr LLP</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Hale and Dorr LLP (included in Exhibit 5)</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1060" w:right="1779" w:hanging="947"/>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the signature page of this Registration Statement)</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HALE AND DORR LLP</w:t>
      </w:r>
    </w:p>
    <w:p>
      <w:pPr>
        <w:ind w:left="3480"/>
        <w:spacing w:after="0" w:line="238" w:lineRule="auto"/>
        <w:rPr>
          <w:sz w:val="20"/>
          <w:szCs w:val="20"/>
          <w:color w:val="auto"/>
        </w:rPr>
      </w:pPr>
      <w:r>
        <w:rPr>
          <w:rFonts w:ascii="Courier New" w:cs="Courier New" w:eastAsia="Courier New" w:hAnsi="Courier New"/>
          <w:sz w:val="18"/>
          <w:szCs w:val="18"/>
          <w:color w:val="auto"/>
        </w:rPr>
        <w:t>60 STATE STREET</w:t>
      </w:r>
    </w:p>
    <w:p>
      <w:pPr>
        <w:ind w:left="3380"/>
        <w:spacing w:after="0"/>
        <w:rPr>
          <w:sz w:val="20"/>
          <w:szCs w:val="20"/>
          <w:color w:val="auto"/>
        </w:rPr>
      </w:pPr>
      <w:r>
        <w:rPr>
          <w:rFonts w:ascii="Courier New" w:cs="Courier New" w:eastAsia="Courier New" w:hAnsi="Courier New"/>
          <w:sz w:val="18"/>
          <w:szCs w:val="18"/>
          <w:color w:val="auto"/>
        </w:rPr>
        <w:t>BOSTON, MA 02109</w:t>
      </w:r>
    </w:p>
    <w:p>
      <w:pPr>
        <w:ind w:left="3480"/>
        <w:spacing w:after="0" w:line="237" w:lineRule="auto"/>
        <w:rPr>
          <w:sz w:val="20"/>
          <w:szCs w:val="20"/>
          <w:color w:val="auto"/>
        </w:rPr>
      </w:pPr>
      <w:r>
        <w:rPr>
          <w:rFonts w:ascii="Courier New" w:cs="Courier New" w:eastAsia="Courier New" w:hAnsi="Courier New"/>
          <w:sz w:val="18"/>
          <w:szCs w:val="18"/>
          <w:color w:val="auto"/>
        </w:rPr>
        <w:t>(617) 526-6000</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March 10,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S-8 (the "Registration Statement"), to be filed with the Securities and Exchange Commission, relating to an aggregate of 15,000,000 shares of Common Stock, $.16 2/3 par value per share (the "Shares"), of Analog Devices, Inc., issuable under the Analog Devices, Inc. 1998 Stock Option Plan (the "Plan").</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Registrant and all amendments thereto and the Plan and have examined and relied on the originals, or copies certified to our satisfaction, of such records of meetings of the directors of the Registrant, documents and other instruments as in our judgment are necessary or appropriate to enable us to render the opinions expressed below.</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examination of the foregoing documents, we have assumed (i) the genuineness of all signatures and the authenticity of all documents submitted to us as originals, (ii) the conformity to original documents of all documents submitted to us as conformed or photostatic copies, and (iii) the authenticity of the originals of such latter documents.</w:t>
      </w:r>
    </w:p>
    <w:p>
      <w:pPr>
        <w:spacing w:after="0" w:line="209"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Based upon and subject to the foregoing, we are of the opinion that when issued by the Registrant in the manner provided in the Plan, the Shares will be duly issued, fully paid and non-assessable.</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HALE AND DORR LLP</w:t>
      </w:r>
    </w:p>
    <w:p>
      <w:pPr>
        <w:sectPr>
          <w:pgSz w:w="11900" w:h="16838" w:orient="portrait"/>
          <w:cols w:equalWidth="0" w:num="1">
            <w:col w:w="10219"/>
          </w:cols>
          <w:pgMar w:left="24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of Analog Devices, Inc. pertaining to the Analog Devices, Inc. 1998 Stock Option Plan of our report dated December 2, 1997, with respect to the consolidated financial statements of Analog Devices, Inc. incorporated by reference in its Annual Report (Form 10-K) for the year ended November 1, 1997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March 6,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lvl w:ilvl="1">
      <w:lvlJc w:val="left"/>
      <w:lvlText w:val="(%2)"/>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decimal"/>
      <w:start w:val="1"/>
    </w:lvl>
    <w:lvl w:ilvl="1">
      <w:lvlJc w:val="left"/>
      <w:lvlText w:val="(%2)"/>
      <w:numFmt w:val="decimal"/>
      <w:start w:val="2"/>
    </w:lvl>
  </w:abstractNum>
  <w:abstractNum w:abstractNumId="5">
    <w:nsid w:val="41B71EFB"/>
    <w:multiLevelType w:val="hybridMultilevel"/>
    <w:lvl w:ilvl="0">
      <w:lvlJc w:val="left"/>
      <w:lvlText w:val="%1."/>
      <w:numFmt w:val="decimal"/>
      <w:start w:val="2"/>
    </w:lvl>
    <w:lvl w:ilvl="1">
      <w:lvlJc w:val="left"/>
      <w:lvlText w:val="%2"/>
      <w:numFmt w:val="decimal"/>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2019-12-20T04:49:30Z</dcterms:created>
  <dcterms:modified xsi:type="dcterms:W3CDTF">2019-12-20T04:49:30Z</dcterms:modified>
</cp:coreProperties>
</file>