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25, 2009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b w:val="1"/>
                <w:bCs w:val="1"/>
                <w:color w:val="auto"/>
                <w:w w:val="86"/>
              </w:rPr>
              <w:t>Massachusetts</w:t>
            </w:r>
          </w:p>
        </w:tc>
        <w:tc>
          <w:tcPr>
            <w:tcW w:w="25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1-7819</w:t>
            </w:r>
          </w:p>
        </w:tc>
        <w:tc>
          <w:tcPr>
            <w:tcW w:w="416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89"/>
              </w:rPr>
              <w:t>04-2348234</w:t>
            </w:r>
          </w:p>
        </w:tc>
      </w:tr>
      <w:tr>
        <w:trPr>
          <w:trHeight w:val="209"/>
        </w:trPr>
        <w:tc>
          <w:tcPr>
            <w:tcW w:w="4720" w:type="dxa"/>
            <w:vAlign w:val="bottom"/>
          </w:tcPr>
          <w:p>
            <w:pPr>
              <w:jc w:val="center"/>
              <w:ind w:right="1190"/>
              <w:spacing w:after="0"/>
              <w:rPr>
                <w:sz w:val="20"/>
                <w:szCs w:val="20"/>
                <w:color w:val="auto"/>
              </w:rPr>
            </w:pPr>
            <w:r>
              <w:rPr>
                <w:rFonts w:ascii="Arial" w:cs="Arial" w:eastAsia="Arial" w:hAnsi="Arial"/>
                <w:sz w:val="18"/>
                <w:szCs w:val="18"/>
                <w:color w:val="auto"/>
                <w:w w:val="91"/>
              </w:rPr>
              <w:t>(State or Other Jurisdiction</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93"/>
              </w:rPr>
              <w:t>(Commission</w:t>
            </w:r>
          </w:p>
        </w:tc>
        <w:tc>
          <w:tcPr>
            <w:tcW w:w="4160" w:type="dxa"/>
            <w:vAlign w:val="bottom"/>
          </w:tcPr>
          <w:p>
            <w:pPr>
              <w:jc w:val="center"/>
              <w:ind w:left="650"/>
              <w:spacing w:after="0"/>
              <w:rPr>
                <w:sz w:val="20"/>
                <w:szCs w:val="20"/>
                <w:color w:val="auto"/>
              </w:rPr>
            </w:pPr>
            <w:r>
              <w:rPr>
                <w:rFonts w:ascii="Arial" w:cs="Arial" w:eastAsia="Arial" w:hAnsi="Arial"/>
                <w:sz w:val="18"/>
                <w:szCs w:val="18"/>
                <w:color w:val="auto"/>
                <w:w w:val="93"/>
              </w:rPr>
              <w:t>(IRS Employer</w:t>
            </w:r>
          </w:p>
        </w:tc>
      </w:tr>
      <w:tr>
        <w:trPr>
          <w:trHeight w:val="230"/>
        </w:trPr>
        <w:tc>
          <w:tcPr>
            <w:tcW w:w="4720" w:type="dxa"/>
            <w:vAlign w:val="bottom"/>
          </w:tcPr>
          <w:p>
            <w:pPr>
              <w:jc w:val="center"/>
              <w:ind w:right="1190"/>
              <w:spacing w:after="0"/>
              <w:rPr>
                <w:sz w:val="20"/>
                <w:szCs w:val="20"/>
                <w:color w:val="auto"/>
              </w:rPr>
            </w:pPr>
            <w:r>
              <w:rPr>
                <w:rFonts w:ascii="Arial" w:cs="Arial" w:eastAsia="Arial" w:hAnsi="Arial"/>
                <w:sz w:val="18"/>
                <w:szCs w:val="18"/>
                <w:color w:val="auto"/>
                <w:w w:val="94"/>
              </w:rPr>
              <w:t>of Incorporation)</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94"/>
              </w:rPr>
              <w:t>File Number)</w:t>
            </w:r>
          </w:p>
        </w:tc>
        <w:tc>
          <w:tcPr>
            <w:tcW w:w="4160" w:type="dxa"/>
            <w:vAlign w:val="bottom"/>
          </w:tcPr>
          <w:p>
            <w:pPr>
              <w:jc w:val="center"/>
              <w:ind w:left="65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7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91"/>
              </w:rPr>
              <w:t>One Technology Way, Norwood, MA</w:t>
            </w:r>
          </w:p>
        </w:tc>
        <w:tc>
          <w:tcPr>
            <w:tcW w:w="2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b w:val="1"/>
                <w:bCs w:val="1"/>
                <w:color w:val="auto"/>
              </w:rPr>
              <w:t>02062</w:t>
            </w:r>
          </w:p>
        </w:tc>
      </w:tr>
      <w:tr>
        <w:trPr>
          <w:trHeight w:val="224"/>
        </w:trPr>
        <w:tc>
          <w:tcPr>
            <w:tcW w:w="4720" w:type="dxa"/>
            <w:vAlign w:val="bottom"/>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19"/>
                <w:szCs w:val="19"/>
                <w:color w:val="auto"/>
              </w:rPr>
            </w:pPr>
          </w:p>
        </w:tc>
        <w:tc>
          <w:tcPr>
            <w:tcW w:w="4160" w:type="dxa"/>
            <w:vAlign w:val="bottom"/>
          </w:tcPr>
          <w:p>
            <w:pPr>
              <w:jc w:val="center"/>
              <w:ind w:right="119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(781) 329-4700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Slide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Attached hereto as Exhibit 99.1 are slides being presented to investors in connection with a registered public offering by Analog Devices, Inc. of debt securities.</w:t>
      </w:r>
    </w:p>
    <w:p>
      <w:pPr>
        <w:spacing w:after="0" w:line="6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information in this Item 7.01, and the slide presentation in Exhibit 99.1 attached to this Form 8-K, shall not be deemed “filed” for purposes of Section 18 of the Securities Exchange Act of 1934 or otherwise subject to the liabilities of that section; nor shall this Item 7.01, such Exhibit 99.1, or any of the information contained herein or therein be deemed incorporated by reference in any filing under the Securities Exchange Act of 1934 or the Securities Act of 1933,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Exhibit Index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25, 2009</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David A. Zinsner</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1680" w:type="dxa"/>
            <w:vAlign w:val="bottom"/>
          </w:tcPr>
          <w:p>
            <w:pPr>
              <w:spacing w:after="0"/>
              <w:rPr>
                <w:sz w:val="20"/>
                <w:szCs w:val="20"/>
                <w:color w:val="auto"/>
              </w:rPr>
            </w:pPr>
          </w:p>
        </w:tc>
      </w:tr>
      <w:tr>
        <w:trPr>
          <w:trHeight w:val="848"/>
        </w:trPr>
        <w:tc>
          <w:tcPr>
            <w:tcW w:w="34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900"/>
              <w:spacing w:after="0"/>
              <w:rPr>
                <w:sz w:val="20"/>
                <w:szCs w:val="20"/>
                <w:color w:val="auto"/>
              </w:rPr>
            </w:pPr>
            <w:r>
              <w:rPr>
                <w:rFonts w:ascii="Arial" w:cs="Arial" w:eastAsia="Arial" w:hAnsi="Arial"/>
                <w:sz w:val="18"/>
                <w:szCs w:val="18"/>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Slide presentation (such Exhibit 99.1 is furnished and not filed).</w:t>
            </w:r>
          </w:p>
        </w:tc>
      </w:tr>
    </w:tbl>
    <w:p>
      <w:pPr>
        <w:sectPr>
          <w:pgSz w:w="11900" w:h="16838" w:orient="portrait"/>
          <w:cols w:equalWidth="0" w:num="1">
            <w:col w:w="11420"/>
          </w:cols>
          <w:pgMar w:left="240" w:top="419" w:right="239" w:bottom="1440" w:gutter="0" w:footer="0" w:header="0"/>
        </w:sectPr>
      </w:pPr>
    </w:p>
    <w:bookmarkStart w:id="6" w:name="page7"/>
    <w:bookmarkEnd w:id="6"/>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169545</wp:posOffset>
            </wp:positionV>
            <wp:extent cx="7250430" cy="5036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44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044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603250</wp:posOffset>
            </wp:positionV>
            <wp:extent cx="6431915" cy="48196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8196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2019-12-09T21:32:47Z</dcterms:created>
  <dcterms:modified xsi:type="dcterms:W3CDTF">2019-12-09T21:32:47Z</dcterms:modified>
</cp:coreProperties>
</file>