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SEVERINO PAUL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01/05/2011</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5"/>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2820" w:type="dxa"/>
            <w:vAlign w:val="bottom"/>
            <w:gridSpan w:val="8"/>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gridSpan w:val="5"/>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880" w:type="dxa"/>
            <w:vAlign w:val="bottom"/>
            <w:gridSpan w:val="5"/>
          </w:tcPr>
          <w:p>
            <w:pPr>
              <w:ind w:left="860"/>
              <w:spacing w:after="0"/>
              <w:rPr>
                <w:sz w:val="20"/>
                <w:szCs w:val="20"/>
                <w:color w:val="auto"/>
              </w:rPr>
            </w:pPr>
            <w:r>
              <w:rPr>
                <w:rFonts w:ascii="Arial" w:cs="Arial" w:eastAsia="Arial" w:hAnsi="Arial"/>
                <w:sz w:val="17"/>
                <w:szCs w:val="17"/>
                <w:color w:val="0000FF"/>
              </w:rPr>
              <w:t>01/05/2011</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gridSpan w:val="2"/>
          </w:tcPr>
          <w:p>
            <w:pPr>
              <w:jc w:val="right"/>
              <w:spacing w:after="0"/>
              <w:rPr>
                <w:sz w:val="20"/>
                <w:szCs w:val="20"/>
                <w:color w:val="auto"/>
              </w:rPr>
            </w:pPr>
            <w:r>
              <w:rPr>
                <w:rFonts w:ascii="Arial" w:cs="Arial" w:eastAsia="Arial" w:hAnsi="Arial"/>
                <w:sz w:val="17"/>
                <w:szCs w:val="17"/>
                <w:color w:val="0000FF"/>
              </w:rPr>
              <w:t>675</w:t>
            </w:r>
          </w:p>
        </w:tc>
        <w:tc>
          <w:tcPr>
            <w:tcW w:w="760" w:type="dxa"/>
            <w:vAlign w:val="bottom"/>
          </w:tcPr>
          <w:p>
            <w:pPr>
              <w:jc w:val="right"/>
              <w:ind w:right="116"/>
              <w:spacing w:after="0"/>
              <w:rPr>
                <w:sz w:val="20"/>
                <w:szCs w:val="20"/>
                <w:color w:val="auto"/>
              </w:rPr>
            </w:pPr>
            <w:r>
              <w:rPr>
                <w:rFonts w:ascii="Arial" w:cs="Arial" w:eastAsia="Arial" w:hAnsi="Arial"/>
                <w:sz w:val="17"/>
                <w:szCs w:val="17"/>
                <w:color w:val="0000FF"/>
              </w:rPr>
              <w:t>A</w:t>
            </w:r>
          </w:p>
        </w:tc>
        <w:tc>
          <w:tcPr>
            <w:tcW w:w="680" w:type="dxa"/>
            <w:vAlign w:val="bottom"/>
            <w:gridSpan w:val="4"/>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0.0000</w:t>
            </w:r>
          </w:p>
        </w:tc>
        <w:tc>
          <w:tcPr>
            <w:tcW w:w="1280" w:type="dxa"/>
            <w:vAlign w:val="bottom"/>
            <w:gridSpan w:val="3"/>
          </w:tcPr>
          <w:p>
            <w:pPr>
              <w:jc w:val="right"/>
              <w:ind w:right="339"/>
              <w:spacing w:after="0"/>
              <w:rPr>
                <w:sz w:val="20"/>
                <w:szCs w:val="20"/>
                <w:color w:val="auto"/>
              </w:rPr>
            </w:pPr>
            <w:r>
              <w:rPr>
                <w:rFonts w:ascii="Arial" w:cs="Arial" w:eastAsia="Arial" w:hAnsi="Arial"/>
                <w:sz w:val="17"/>
                <w:szCs w:val="17"/>
                <w:color w:val="0000FF"/>
              </w:rPr>
              <w:t>16,875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5"/>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jc w:val="center"/>
              <w:ind w:left="4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80" w:type="dxa"/>
            <w:vAlign w:val="bottom"/>
            <w:gridSpan w:val="13"/>
          </w:tcPr>
          <w:p>
            <w:pPr>
              <w:jc w:val="center"/>
              <w:ind w:left="5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6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center"/>
              <w:ind w:right="219"/>
              <w:spacing w:after="0"/>
              <w:rPr>
                <w:sz w:val="20"/>
                <w:szCs w:val="20"/>
                <w:color w:val="auto"/>
              </w:rPr>
            </w:pPr>
            <w:r>
              <w:rPr>
                <w:rFonts w:ascii="Arial" w:cs="Arial" w:eastAsia="Arial" w:hAnsi="Arial"/>
                <w:sz w:val="11"/>
                <w:szCs w:val="11"/>
                <w:color w:val="008000"/>
                <w:w w:val="88"/>
              </w:rPr>
              <w:t>(2)</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60" w:type="dxa"/>
            <w:vAlign w:val="bottom"/>
          </w:tcPr>
          <w:p>
            <w:pPr>
              <w:ind w:left="140"/>
              <w:spacing w:after="0"/>
              <w:rPr>
                <w:sz w:val="20"/>
                <w:szCs w:val="20"/>
                <w:color w:val="auto"/>
              </w:rPr>
            </w:pPr>
            <w:r>
              <w:rPr>
                <w:rFonts w:ascii="Arial" w:cs="Arial" w:eastAsia="Arial" w:hAnsi="Arial"/>
                <w:sz w:val="13"/>
                <w:szCs w:val="13"/>
                <w:color w:val="0000FF"/>
              </w:rPr>
              <w:t>Comm</w:t>
            </w:r>
          </w:p>
        </w:tc>
        <w:tc>
          <w:tcPr>
            <w:tcW w:w="5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675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53"/>
              <w:spacing w:after="0" w:line="148" w:lineRule="exact"/>
              <w:rPr>
                <w:sz w:val="20"/>
                <w:szCs w:val="20"/>
                <w:color w:val="auto"/>
              </w:rPr>
            </w:pPr>
            <w:r>
              <w:rPr>
                <w:rFonts w:ascii="Arial" w:cs="Arial" w:eastAsia="Arial" w:hAnsi="Arial"/>
                <w:sz w:val="13"/>
                <w:szCs w:val="13"/>
                <w:color w:val="0000FF"/>
              </w:rPr>
              <w:t>01/05/2011</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ind w:left="40"/>
              <w:spacing w:after="0" w:line="148" w:lineRule="exact"/>
              <w:rPr>
                <w:sz w:val="20"/>
                <w:szCs w:val="20"/>
                <w:color w:val="auto"/>
              </w:rPr>
            </w:pPr>
            <w:r>
              <w:rPr>
                <w:rFonts w:ascii="Arial" w:cs="Arial" w:eastAsia="Arial" w:hAnsi="Arial"/>
                <w:sz w:val="13"/>
                <w:szCs w:val="13"/>
                <w:color w:val="0000FF"/>
              </w:rPr>
              <w:t>M</w:t>
            </w:r>
          </w:p>
        </w:tc>
        <w:tc>
          <w:tcPr>
            <w:tcW w:w="840" w:type="dxa"/>
            <w:vAlign w:val="bottom"/>
          </w:tcPr>
          <w:p>
            <w:pPr>
              <w:ind w:left="560"/>
              <w:spacing w:after="0" w:line="148" w:lineRule="exact"/>
              <w:rPr>
                <w:sz w:val="20"/>
                <w:szCs w:val="20"/>
                <w:color w:val="auto"/>
              </w:rPr>
            </w:pPr>
            <w:r>
              <w:rPr>
                <w:rFonts w:ascii="Arial" w:cs="Arial" w:eastAsia="Arial" w:hAnsi="Arial"/>
                <w:sz w:val="13"/>
                <w:szCs w:val="13"/>
                <w:color w:val="0000FF"/>
              </w:rPr>
              <w:t>675</w:t>
            </w: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0000FF"/>
              </w:rPr>
              <w:t>Stock-$.16-</w:t>
            </w: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37"/>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620" w:type="dxa"/>
            <w:vAlign w:val="bottom"/>
          </w:tcPr>
          <w:p>
            <w:pPr>
              <w:ind w:left="280"/>
              <w:spacing w:after="0" w:line="148" w:lineRule="exact"/>
              <w:rPr>
                <w:sz w:val="20"/>
                <w:szCs w:val="20"/>
                <w:color w:val="auto"/>
              </w:rPr>
            </w:pPr>
            <w:r>
              <w:rPr>
                <w:rFonts w:ascii="Arial" w:cs="Arial" w:eastAsia="Arial" w:hAnsi="Arial"/>
                <w:sz w:val="13"/>
                <w:szCs w:val="13"/>
                <w:color w:val="0000FF"/>
                <w:w w:val="98"/>
              </w:rPr>
              <w:t>1,350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color w:val="0000FF"/>
              </w:rPr>
              <w:t>2/3 value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RSUs were received for no consideration.</w:t>
      </w:r>
    </w:p>
    <w:p>
      <w:pPr>
        <w:spacing w:after="0" w:line="51" w:lineRule="exact"/>
        <w:rPr>
          <w:rFonts w:ascii="Arial" w:cs="Arial" w:eastAsia="Arial" w:hAnsi="Arial"/>
          <w:sz w:val="13"/>
          <w:szCs w:val="13"/>
          <w:color w:val="008000"/>
        </w:rPr>
      </w:pPr>
    </w:p>
    <w:p>
      <w:pPr>
        <w:jc w:val="both"/>
        <w:ind w:left="40" w:right="20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 This is a vesting schedule. 33.33% vests one, two and three years from the original grant date, which was January 5, 2010. 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severinopoa.txt</w:t>
      </w:r>
    </w:p>
    <w:p>
      <w:pPr>
        <w:spacing w:after="0" w:line="8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Kristin S. Caplice,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2515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3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9" w:lineRule="exact"/>
        <w:rPr>
          <w:sz w:val="20"/>
          <w:szCs w:val="20"/>
          <w:color w:val="auto"/>
        </w:rPr>
      </w:pPr>
    </w:p>
    <w:p>
      <w:pPr>
        <w:ind w:right="205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w:t>
      </w:r>
    </w:p>
    <w:p>
      <w:pPr>
        <w:spacing w:after="0" w:line="1" w:lineRule="exact"/>
        <w:rPr>
          <w:sz w:val="20"/>
          <w:szCs w:val="20"/>
          <w:color w:val="auto"/>
        </w:rPr>
      </w:pPr>
    </w:p>
    <w:p>
      <w:pPr>
        <w:ind w:right="2679"/>
        <w:spacing w:after="0" w:line="250" w:lineRule="auto"/>
        <w:rPr>
          <w:sz w:val="20"/>
          <w:szCs w:val="20"/>
          <w:color w:val="auto"/>
        </w:rPr>
      </w:pPr>
      <w:r>
        <w:rPr>
          <w:rFonts w:ascii="Courier New" w:cs="Courier New" w:eastAsia="Courier New" w:hAnsi="Courier New"/>
          <w:sz w:val="17"/>
          <w:szCs w:val="17"/>
          <w:color w:val="auto"/>
        </w:rPr>
        <w:t>Margaret K. Seif (Legal), David A. Zinsner (Finance), Kristin S. Caplice (Legal), Kevin P. Lanouette</w:t>
      </w:r>
    </w:p>
    <w:p>
      <w:pPr>
        <w:spacing w:after="0" w:line="1"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(Legal), Fran Sarro (Treasury), Michael A. Simone (Legal), Elizabeth Black (WilmerHale) and Mark</w:t>
      </w:r>
    </w:p>
    <w:p>
      <w:pPr>
        <w:spacing w:after="0" w:line="1" w:lineRule="exact"/>
        <w:rPr>
          <w:sz w:val="20"/>
          <w:szCs w:val="20"/>
          <w:color w:val="auto"/>
        </w:rPr>
      </w:pPr>
    </w:p>
    <w:p>
      <w:pPr>
        <w:ind w:right="2679"/>
        <w:spacing w:after="0" w:line="250" w:lineRule="auto"/>
        <w:rPr>
          <w:sz w:val="20"/>
          <w:szCs w:val="20"/>
          <w:color w:val="auto"/>
        </w:rPr>
      </w:pPr>
      <w:r>
        <w:rPr>
          <w:rFonts w:ascii="Courier New" w:cs="Courier New" w:eastAsia="Courier New" w:hAnsi="Courier New"/>
          <w:sz w:val="17"/>
          <w:szCs w:val="17"/>
          <w:color w:val="auto"/>
        </w:rPr>
        <w:t>Devine (WilmerHale), signing singly and each acting individually, as the undersigned's true and lawful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with full power and authority as hereinafter described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ind w:left="220" w:right="1839" w:firstLine="3452"/>
        <w:spacing w:after="0" w:line="250" w:lineRule="auto"/>
        <w:rPr>
          <w:sz w:val="20"/>
          <w:szCs w:val="20"/>
          <w:color w:val="auto"/>
        </w:rPr>
      </w:pPr>
      <w:r>
        <w:rPr>
          <w:rFonts w:ascii="Courier New" w:cs="Courier New" w:eastAsia="Courier New" w:hAnsi="Courier New"/>
          <w:sz w:val="17"/>
          <w:szCs w:val="17"/>
          <w:color w:val="auto"/>
        </w:rPr>
        <w:t>execute for and on behalf of the undersigned, in the undersigned's capacity as an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and/or director of Analog Devices, Inc.</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(the "Company"), Forms 3, 4, and 5 (including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any amendments</w:t>
      </w:r>
    </w:p>
    <w:p>
      <w:pPr>
        <w:spacing w:after="0" w:line="9" w:lineRule="exact"/>
        <w:rPr>
          <w:sz w:val="20"/>
          <w:szCs w:val="20"/>
          <w:color w:val="auto"/>
        </w:rPr>
      </w:pPr>
    </w:p>
    <w:p>
      <w:pPr>
        <w:ind w:left="220" w:right="1839" w:hanging="208"/>
        <w:spacing w:after="0" w:line="250" w:lineRule="auto"/>
        <w:rPr>
          <w:sz w:val="20"/>
          <w:szCs w:val="20"/>
          <w:color w:val="auto"/>
        </w:rPr>
      </w:pPr>
      <w:r>
        <w:rPr>
          <w:rFonts w:ascii="Courier New" w:cs="Courier New" w:eastAsia="Courier New" w:hAnsi="Courier New"/>
          <w:sz w:val="17"/>
          <w:szCs w:val="17"/>
          <w:color w:val="auto"/>
        </w:rPr>
        <w:t>thereto) in accordance with Section 16(a) of the Securities Exchange Act of 1934 and the rules thereunder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"Exchange Act");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w:t>
      </w:r>
    </w:p>
    <w:p>
      <w:pPr>
        <w:spacing w:after="0" w:line="9" w:lineRule="exact"/>
        <w:rPr>
          <w:sz w:val="20"/>
          <w:szCs w:val="20"/>
          <w:color w:val="auto"/>
        </w:rPr>
      </w:pPr>
    </w:p>
    <w:p>
      <w:pPr>
        <w:ind w:right="2159" w:firstLine="3662"/>
        <w:spacing w:after="0" w:line="250" w:lineRule="auto"/>
        <w:rPr>
          <w:sz w:val="20"/>
          <w:szCs w:val="20"/>
          <w:color w:val="auto"/>
        </w:rPr>
      </w:pPr>
      <w:r>
        <w:rPr>
          <w:rFonts w:ascii="Courier New" w:cs="Courier New" w:eastAsia="Courier New" w:hAnsi="Courier New"/>
          <w:sz w:val="17"/>
          <w:szCs w:val="17"/>
          <w:color w:val="auto"/>
        </w:rPr>
        <w:t>do and perform any and all acts for and on behalf of the undersigned which may be</w:t>
      </w:r>
    </w:p>
    <w:p>
      <w:pPr>
        <w:spacing w:after="0" w:line="1" w:lineRule="exact"/>
        <w:rPr>
          <w:sz w:val="20"/>
          <w:szCs w:val="20"/>
          <w:color w:val="auto"/>
        </w:rPr>
      </w:pPr>
    </w:p>
    <w:p>
      <w:pPr>
        <w:ind w:right="2059"/>
        <w:spacing w:after="0" w:line="250" w:lineRule="auto"/>
        <w:rPr>
          <w:sz w:val="20"/>
          <w:szCs w:val="20"/>
          <w:color w:val="auto"/>
        </w:rPr>
      </w:pPr>
      <w:r>
        <w:rPr>
          <w:rFonts w:ascii="Courier New" w:cs="Courier New" w:eastAsia="Courier New" w:hAnsi="Courier New"/>
          <w:sz w:val="17"/>
          <w:szCs w:val="17"/>
          <w:color w:val="auto"/>
        </w:rPr>
        <w:t>necessary or desirable to prepare, complete and execute any such Form 3, 4, or 5, prepare, complete and</w:t>
      </w:r>
    </w:p>
    <w:p>
      <w:pPr>
        <w:spacing w:after="0" w:line="1"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execute any amendment or amendments thereto, and timely deliver and ile such form with the United</w:t>
      </w:r>
    </w:p>
    <w:p>
      <w:pPr>
        <w:spacing w:after="0" w:line="1"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States Securities and Exchange Commission (the "SEC") and any stock exchange or similar authority,</w:t>
      </w:r>
    </w:p>
    <w:p>
      <w:pPr>
        <w:spacing w:after="0" w:line="1" w:lineRule="exact"/>
        <w:rPr>
          <w:sz w:val="20"/>
          <w:szCs w:val="20"/>
          <w:color w:val="auto"/>
        </w:rPr>
      </w:pPr>
    </w:p>
    <w:p>
      <w:pPr>
        <w:ind w:right="2579"/>
        <w:spacing w:after="0" w:line="250" w:lineRule="auto"/>
        <w:rPr>
          <w:sz w:val="20"/>
          <w:szCs w:val="20"/>
          <w:color w:val="auto"/>
        </w:rPr>
      </w:pPr>
      <w:r>
        <w:rPr>
          <w:rFonts w:ascii="Courier New" w:cs="Courier New" w:eastAsia="Courier New" w:hAnsi="Courier New"/>
          <w:sz w:val="17"/>
          <w:szCs w:val="17"/>
          <w:color w:val="auto"/>
        </w:rPr>
        <w:t>including without limitation the iling of a Form ID, including amendments thereto, or any other</w:t>
      </w:r>
    </w:p>
    <w:p>
      <w:pPr>
        <w:spacing w:after="0" w:line="1" w:lineRule="exact"/>
        <w:rPr>
          <w:sz w:val="20"/>
          <w:szCs w:val="20"/>
          <w:color w:val="auto"/>
        </w:rPr>
      </w:pPr>
    </w:p>
    <w:p>
      <w:pPr>
        <w:ind w:right="2159"/>
        <w:spacing w:after="0" w:line="250" w:lineRule="auto"/>
        <w:rPr>
          <w:sz w:val="20"/>
          <w:szCs w:val="20"/>
          <w:color w:val="auto"/>
        </w:rPr>
      </w:pPr>
      <w:r>
        <w:rPr>
          <w:rFonts w:ascii="Courier New" w:cs="Courier New" w:eastAsia="Courier New" w:hAnsi="Courier New"/>
          <w:sz w:val="17"/>
          <w:szCs w:val="17"/>
          <w:color w:val="auto"/>
        </w:rPr>
        <w:t>application materials to enable the undersigned to gain or maintain access to the Electronic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Gathering Analysis and Retrieval ("EDGAR") system of the SEC and any and 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successor systems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EDGAR system;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w:t>
      </w:r>
    </w:p>
    <w:p>
      <w:pPr>
        <w:spacing w:after="0" w:line="9" w:lineRule="exact"/>
        <w:rPr>
          <w:sz w:val="20"/>
          <w:szCs w:val="20"/>
          <w:color w:val="auto"/>
        </w:rPr>
      </w:pPr>
    </w:p>
    <w:p>
      <w:pPr>
        <w:ind w:right="2779" w:firstLine="3662"/>
        <w:spacing w:after="0" w:line="250" w:lineRule="auto"/>
        <w:rPr>
          <w:sz w:val="20"/>
          <w:szCs w:val="20"/>
          <w:color w:val="auto"/>
        </w:rPr>
      </w:pPr>
      <w:r>
        <w:rPr>
          <w:rFonts w:ascii="Courier New" w:cs="Courier New" w:eastAsia="Courier New" w:hAnsi="Courier New"/>
          <w:sz w:val="17"/>
          <w:szCs w:val="17"/>
          <w:color w:val="auto"/>
        </w:rPr>
        <w:t>seek or obtain, as the undersigned's representative and on the undersigned's behalf,</w:t>
      </w:r>
    </w:p>
    <w:p>
      <w:pPr>
        <w:spacing w:after="0" w:line="1" w:lineRule="exact"/>
        <w:rPr>
          <w:sz w:val="20"/>
          <w:szCs w:val="20"/>
          <w:color w:val="auto"/>
        </w:rPr>
      </w:pPr>
    </w:p>
    <w:p>
      <w:pPr>
        <w:ind w:right="2159"/>
        <w:spacing w:after="0" w:line="250" w:lineRule="auto"/>
        <w:rPr>
          <w:sz w:val="20"/>
          <w:szCs w:val="20"/>
          <w:color w:val="auto"/>
        </w:rPr>
      </w:pPr>
      <w:r>
        <w:rPr>
          <w:rFonts w:ascii="Courier New" w:cs="Courier New" w:eastAsia="Courier New" w:hAnsi="Courier New"/>
          <w:sz w:val="17"/>
          <w:szCs w:val="17"/>
          <w:color w:val="auto"/>
        </w:rPr>
        <w:t>information regarding transactions in the Company's securities from any third party, including brokers,</w:t>
      </w:r>
    </w:p>
    <w:p>
      <w:pPr>
        <w:spacing w:after="0" w:line="1"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employee beneit plan administrators and trustees, and the undersigned hereby authorizes any such person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release any such information to such attorney-in-fact and approves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ratiies any such release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w:t>
      </w:r>
    </w:p>
    <w:p>
      <w:pPr>
        <w:spacing w:after="0" w:line="9" w:lineRule="exact"/>
        <w:rPr>
          <w:sz w:val="20"/>
          <w:szCs w:val="20"/>
          <w:color w:val="auto"/>
        </w:rPr>
      </w:pPr>
    </w:p>
    <w:p>
      <w:pPr>
        <w:ind w:right="1939" w:firstLine="3662"/>
        <w:spacing w:after="0" w:line="250" w:lineRule="auto"/>
        <w:rPr>
          <w:sz w:val="20"/>
          <w:szCs w:val="20"/>
          <w:color w:val="auto"/>
        </w:rPr>
      </w:pPr>
      <w:r>
        <w:rPr>
          <w:rFonts w:ascii="Courier New" w:cs="Courier New" w:eastAsia="Courier New" w:hAnsi="Courier New"/>
          <w:sz w:val="17"/>
          <w:szCs w:val="17"/>
          <w:color w:val="auto"/>
        </w:rPr>
        <w:t>take any other action of any type whatsoever in connection with the foregoing which, in</w:t>
      </w:r>
    </w:p>
    <w:p>
      <w:pPr>
        <w:spacing w:after="0" w:line="1"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the opinion of such attorney-in-fact, may be of beneit to, in the best interest of, or legally required by, the</w:t>
      </w:r>
    </w:p>
    <w:p>
      <w:pPr>
        <w:spacing w:after="0" w:line="1" w:lineRule="exact"/>
        <w:rPr>
          <w:sz w:val="20"/>
          <w:szCs w:val="20"/>
          <w:color w:val="auto"/>
        </w:rPr>
      </w:pPr>
    </w:p>
    <w:p>
      <w:pPr>
        <w:ind w:right="3099"/>
        <w:spacing w:after="0" w:line="250" w:lineRule="auto"/>
        <w:rPr>
          <w:sz w:val="20"/>
          <w:szCs w:val="20"/>
          <w:color w:val="auto"/>
        </w:rPr>
      </w:pPr>
      <w:r>
        <w:rPr>
          <w:rFonts w:ascii="Courier New" w:cs="Courier New" w:eastAsia="Courier New" w:hAnsi="Courier New"/>
          <w:sz w:val="17"/>
          <w:szCs w:val="17"/>
          <w:color w:val="auto"/>
        </w:rPr>
        <w:t>undersigned, it being understood that the documents executed by such attorney-in-fact on behalf of the</w:t>
      </w:r>
    </w:p>
    <w:p>
      <w:pPr>
        <w:spacing w:after="0" w:line="1" w:lineRule="exact"/>
        <w:rPr>
          <w:sz w:val="20"/>
          <w:szCs w:val="20"/>
          <w:color w:val="auto"/>
        </w:rPr>
      </w:pPr>
    </w:p>
    <w:p>
      <w:pPr>
        <w:ind w:right="2059"/>
        <w:spacing w:after="0" w:line="250" w:lineRule="auto"/>
        <w:rPr>
          <w:sz w:val="20"/>
          <w:szCs w:val="20"/>
          <w:color w:val="auto"/>
        </w:rPr>
      </w:pPr>
      <w:r>
        <w:rPr>
          <w:rFonts w:ascii="Courier New" w:cs="Courier New" w:eastAsia="Courier New" w:hAnsi="Courier New"/>
          <w:sz w:val="17"/>
          <w:szCs w:val="17"/>
          <w:color w:val="auto"/>
        </w:rPr>
        <w:t>undersigned pursuant to this Power of Attorney shall be in such form and shall contain such terms and</w:t>
      </w:r>
    </w:p>
    <w:p>
      <w:pPr>
        <w:spacing w:after="0" w:line="1"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conditions as such attorney-in-fact may approve in such attorney-in-fact's discretion.</w:t>
      </w:r>
    </w:p>
    <w:p>
      <w:pPr>
        <w:spacing w:after="0" w:line="1"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spacing w:after="0" w:line="1" w:lineRule="exact"/>
        <w:rPr>
          <w:sz w:val="20"/>
          <w:szCs w:val="20"/>
          <w:color w:val="auto"/>
        </w:rPr>
      </w:pPr>
    </w:p>
    <w:p>
      <w:pPr>
        <w:ind w:right="2059"/>
        <w:spacing w:after="0" w:line="250" w:lineRule="auto"/>
        <w:rPr>
          <w:sz w:val="20"/>
          <w:szCs w:val="20"/>
          <w:color w:val="auto"/>
        </w:rPr>
      </w:pPr>
      <w:r>
        <w:rPr>
          <w:rFonts w:ascii="Courier New" w:cs="Courier New" w:eastAsia="Courier New" w:hAnsi="Courier New"/>
          <w:sz w:val="17"/>
          <w:szCs w:val="17"/>
          <w:color w:val="auto"/>
        </w:rPr>
        <w:t>perform any and every act and thing whatsoever requisite, necessary, or proper to be done in the exercise</w:t>
      </w:r>
    </w:p>
    <w:p>
      <w:pPr>
        <w:spacing w:after="0" w:line="1" w:lineRule="exact"/>
        <w:rPr>
          <w:sz w:val="20"/>
          <w:szCs w:val="20"/>
          <w:color w:val="auto"/>
        </w:rPr>
      </w:pPr>
    </w:p>
    <w:p>
      <w:pPr>
        <w:ind w:right="2359"/>
        <w:spacing w:after="0" w:line="250" w:lineRule="auto"/>
        <w:rPr>
          <w:sz w:val="20"/>
          <w:szCs w:val="20"/>
          <w:color w:val="auto"/>
        </w:rPr>
      </w:pPr>
      <w:r>
        <w:rPr>
          <w:rFonts w:ascii="Courier New" w:cs="Courier New" w:eastAsia="Courier New" w:hAnsi="Courier New"/>
          <w:sz w:val="17"/>
          <w:szCs w:val="17"/>
          <w:color w:val="auto"/>
        </w:rPr>
        <w:t>of any of the rights and powers herein granted, as fully to all intents and purposes as the undersigned</w:t>
      </w:r>
    </w:p>
    <w:p>
      <w:pPr>
        <w:spacing w:after="0" w:line="1" w:lineRule="exact"/>
        <w:rPr>
          <w:sz w:val="20"/>
          <w:szCs w:val="20"/>
          <w:color w:val="auto"/>
        </w:rPr>
      </w:pPr>
    </w:p>
    <w:p>
      <w:pPr>
        <w:ind w:right="2359"/>
        <w:spacing w:after="0" w:line="250" w:lineRule="auto"/>
        <w:rPr>
          <w:sz w:val="20"/>
          <w:szCs w:val="20"/>
          <w:color w:val="auto"/>
        </w:rPr>
      </w:pPr>
      <w:r>
        <w:rPr>
          <w:rFonts w:ascii="Courier New" w:cs="Courier New" w:eastAsia="Courier New" w:hAnsi="Courier New"/>
          <w:sz w:val="17"/>
          <w:szCs w:val="17"/>
          <w:color w:val="auto"/>
        </w:rPr>
        <w:t>might or could do if personally present, with full power of substitution or revocation, hereby ratifying and</w:t>
      </w:r>
    </w:p>
    <w:p>
      <w:pPr>
        <w:spacing w:after="0" w:line="1"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conirming all that such attorney-in-fact, or such attorney-in-fact's substitute or substitutes, shall lawfully</w:t>
      </w:r>
    </w:p>
    <w:p>
      <w:pPr>
        <w:spacing w:after="0" w:line="1" w:lineRule="exact"/>
        <w:rPr>
          <w:sz w:val="20"/>
          <w:szCs w:val="20"/>
          <w:color w:val="auto"/>
        </w:rPr>
      </w:pPr>
    </w:p>
    <w:p>
      <w:pPr>
        <w:ind w:right="2159"/>
        <w:spacing w:after="0" w:line="250" w:lineRule="auto"/>
        <w:rPr>
          <w:sz w:val="20"/>
          <w:szCs w:val="20"/>
          <w:color w:val="auto"/>
        </w:rPr>
      </w:pPr>
      <w:r>
        <w:rPr>
          <w:rFonts w:ascii="Courier New" w:cs="Courier New" w:eastAsia="Courier New" w:hAnsi="Courier New"/>
          <w:sz w:val="17"/>
          <w:szCs w:val="17"/>
          <w:color w:val="auto"/>
        </w:rPr>
        <w:t>do or cause to be done by virtue of this power of attorney and the rights and powers herein granted. The</w:t>
      </w:r>
    </w:p>
    <w:p>
      <w:pPr>
        <w:spacing w:after="0" w:line="1"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undersigned acknowledges that the foregoing attorneys-in-fact, in serving in such capacity at the request</w:t>
      </w:r>
    </w:p>
    <w:p>
      <w:pPr>
        <w:spacing w:after="0" w:line="1"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of the undersigned, are not assuming nor relieving, nor is the Company assuming nor relieving, any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responsibilities to comply with Section 16 of the Exchange Act.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neither the Company nor the foregoing attorneys-in-fact assume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 any liability for the</w:t>
      </w:r>
    </w:p>
    <w:p>
      <w:pPr>
        <w:spacing w:after="0" w:line="9" w:lineRule="exact"/>
        <w:rPr>
          <w:sz w:val="20"/>
          <w:szCs w:val="20"/>
          <w:color w:val="auto"/>
        </w:rPr>
      </w:pPr>
    </w:p>
    <w:p>
      <w:pPr>
        <w:ind w:left="220" w:right="1839" w:hanging="208"/>
        <w:spacing w:after="0" w:line="250" w:lineRule="auto"/>
        <w:rPr>
          <w:sz w:val="20"/>
          <w:szCs w:val="20"/>
          <w:color w:val="auto"/>
        </w:rPr>
      </w:pPr>
      <w:r>
        <w:rPr>
          <w:rFonts w:ascii="Courier New" w:cs="Courier New" w:eastAsia="Courier New" w:hAnsi="Courier New"/>
          <w:sz w:val="17"/>
          <w:szCs w:val="17"/>
          <w:color w:val="auto"/>
        </w:rPr>
        <w:t>undersigned's responsibility to comply with the requirement of the Exchange Act, (ii) any liability of the</w:t>
      </w:r>
    </w:p>
    <w:p>
      <w:pPr>
        <w:spacing w:after="0" w:line="1"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undersigned for any failure to comply with such requirements, or (iii) any obligation or liability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for proit disgorgement under Section 16(b) of the Exchange Act.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 effect until the</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undersigned is no longer</w:t>
      </w:r>
    </w:p>
    <w:p>
      <w:pPr>
        <w:spacing w:after="0" w:line="9"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required to ile Forms 3, 4, and 5 with respect to the undersigned's holdings of and transactions in</w:t>
      </w:r>
    </w:p>
    <w:p>
      <w:pPr>
        <w:spacing w:after="0" w:line="1" w:lineRule="exact"/>
        <w:rPr>
          <w:sz w:val="20"/>
          <w:szCs w:val="20"/>
          <w:color w:val="auto"/>
        </w:rPr>
      </w:pPr>
    </w:p>
    <w:p>
      <w:pPr>
        <w:ind w:left="220" w:right="1839" w:hanging="208"/>
        <w:spacing w:after="0" w:line="250" w:lineRule="auto"/>
        <w:rPr>
          <w:sz w:val="20"/>
          <w:szCs w:val="20"/>
          <w:color w:val="auto"/>
        </w:rPr>
      </w:pPr>
      <w:r>
        <w:rPr>
          <w:rFonts w:ascii="Courier New" w:cs="Courier New" w:eastAsia="Courier New" w:hAnsi="Courier New"/>
          <w:sz w:val="17"/>
          <w:szCs w:val="17"/>
          <w:color w:val="auto"/>
        </w:rPr>
        <w:t>securities issued by the Company, unless earlier revoked by the undersigned in a signed writing delivered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foregoing attorneys-in-fact.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 1 DOC'S 7784776v2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IN WITNESS WHEREOF, the undersigned ha^caused this Ppwer of Attorney to be executed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this 30th day of December, 2010.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ignature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Attorneyfor Section 16 Filings]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3662"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2019-12-18T07:52:54Z</dcterms:created>
  <dcterms:modified xsi:type="dcterms:W3CDTF">2019-12-18T07:52:54Z</dcterms:modified>
</cp:coreProperties>
</file>