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353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530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Matson William R</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12/15/2009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4"/>
        <w:spacing w:after="0"/>
        <w:rPr>
          <w:sz w:val="20"/>
          <w:szCs w:val="20"/>
          <w:color w:val="auto"/>
        </w:rPr>
      </w:pPr>
      <w:r>
        <w:rPr>
          <w:rFonts w:ascii="Arial" w:cs="Arial" w:eastAsia="Arial" w:hAnsi="Arial"/>
          <w:sz w:val="16"/>
          <w:szCs w:val="16"/>
          <w:color w:val="0000FF"/>
        </w:rPr>
        <w:t>VP, Worldwide Human Resources</w:t>
      </w:r>
    </w:p>
    <w:p>
      <w:pPr>
        <w:spacing w:after="0" w:line="417" w:lineRule="exact"/>
        <w:rPr>
          <w:sz w:val="24"/>
          <w:szCs w:val="24"/>
          <w:color w:val="auto"/>
        </w:rPr>
      </w:pPr>
    </w:p>
    <w:p>
      <w:pPr>
        <w:sectPr>
          <w:pgSz w:w="11900" w:h="16838" w:orient="portrait"/>
          <w:cols w:equalWidth="0" w:num="3">
            <w:col w:w="3340" w:space="720"/>
            <w:col w:w="3256" w:space="720"/>
            <w:col w:w="3484"/>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40" w:type="dxa"/>
            <w:vAlign w:val="bottom"/>
            <w:gridSpan w:val="8"/>
          </w:tcPr>
          <w:p>
            <w:pPr>
              <w:jc w:val="center"/>
              <w:ind w:right="4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64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  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12/15/2009</w:t>
            </w: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2,000</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4,730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12/15/2009</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F</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000FF"/>
              </w:rPr>
              <w:t>635</w:t>
            </w:r>
          </w:p>
        </w:tc>
        <w:tc>
          <w:tcPr>
            <w:tcW w:w="8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30.45</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4,095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1"/>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jc w:val="right"/>
              <w:ind w:right="272"/>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12/15/2009</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480"/>
              <w:spacing w:after="0" w:line="148" w:lineRule="exact"/>
              <w:rPr>
                <w:sz w:val="20"/>
                <w:szCs w:val="20"/>
                <w:color w:val="auto"/>
              </w:rPr>
            </w:pPr>
            <w:r>
              <w:rPr>
                <w:rFonts w:ascii="Arial" w:cs="Arial" w:eastAsia="Arial" w:hAnsi="Arial"/>
                <w:sz w:val="13"/>
                <w:szCs w:val="13"/>
                <w:color w:val="0000FF"/>
              </w:rPr>
              <w:t>2,000</w:t>
            </w: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line="148" w:lineRule="exact"/>
              <w:rPr>
                <w:sz w:val="20"/>
                <w:szCs w:val="20"/>
                <w:color w:val="auto"/>
              </w:rPr>
            </w:pPr>
            <w:r>
              <w:rPr>
                <w:rFonts w:ascii="Arial" w:cs="Arial" w:eastAsia="Arial" w:hAnsi="Arial"/>
                <w:sz w:val="13"/>
                <w:szCs w:val="13"/>
                <w:color w:val="0000FF"/>
                <w:w w:val="92"/>
              </w:rPr>
              <w:t>4,000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award shall vest in five equal installments on the first, second, third, fourth and fifth anniversaries of the grant date.</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1076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12/16/2009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89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5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37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2019-12-18T07:06:52Z</dcterms:created>
  <dcterms:modified xsi:type="dcterms:W3CDTF">2019-12-18T07:06:52Z</dcterms:modified>
</cp:coreProperties>
</file>