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433259.xml.htm"/>
      <w:bookmarkStart w:id="1" w:name="kswkform4_17734332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Andonian Andre'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9"/>
        <w:gridCol w:w="901"/>
        <w:gridCol w:w="771"/>
        <w:gridCol w:w="599"/>
        <w:gridCol w:w="350"/>
        <w:gridCol w:w="810"/>
        <w:gridCol w:w="459"/>
        <w:gridCol w:w="839"/>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319.22</w:t>
            </w:r>
            <w:r>
              <w:rPr/>
              <w:t xml:space="preserve"> </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4,121.57</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4,868.57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withheld to satisfy tax withholding obligations in connection with the vesting of 1,160 Restricted Stock Units (RSUs) on March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6650"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3522</Characters>
  <CharactersWithSpaces>4111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