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a_1763068037.xml.htm"/>
      <w:bookmarkStart w:id="1" w:name="kswkform3a_176306803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07"/>
        <w:gridCol w:w="1523"/>
        <w:gridCol w:w="3052"/>
        <w:gridCol w:w="2523"/>
      </w:tblGrid>
      <w:tr>
        <w:trPr/>
        <w:tc>
          <w:tcPr>
            <w:tcW w:w="3107"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87"/>
            </w:tblGrid>
            <w:tr>
              <w:trPr/>
              <w:tc>
                <w:tcPr>
                  <w:tcW w:w="2987" w:type="dxa"/>
                  <w:tcBorders/>
                  <w:vAlign w:val="center"/>
                </w:tcPr>
                <w:p>
                  <w:pPr>
                    <w:pStyle w:val="TableContents"/>
                    <w:bidi w:val="0"/>
                    <w:spacing w:before="0" w:after="283"/>
                    <w:jc w:val="left"/>
                    <w:rPr/>
                  </w:pPr>
                  <w:hyperlink r:id="rId2">
                    <w:r>
                      <w:rPr>
                        <w:rStyle w:val="InternetLink"/>
                      </w:rPr>
                      <w:t>Wainer Andrea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87"/>
            </w:tblGrid>
            <w:tr>
              <w:trPr/>
              <w:tc>
                <w:tcPr>
                  <w:tcW w:w="298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ANALOG DEVICES, INC.</w:t>
                  </w:r>
                </w:p>
              </w:tc>
            </w:tr>
            <w:tr>
              <w:trPr/>
              <w:tc>
                <w:tcPr>
                  <w:tcW w:w="298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ANALOG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9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5"/>
              <w:gridCol w:w="996"/>
              <w:gridCol w:w="996"/>
            </w:tblGrid>
            <w:tr>
              <w:trPr/>
              <w:tc>
                <w:tcPr>
                  <w:tcW w:w="9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01/09/2025</w:t>
            </w:r>
            <w:r>
              <w:rPr/>
              <w:t xml:space="preserve"> </w:t>
            </w:r>
          </w:p>
        </w:tc>
        <w:tc>
          <w:tcPr>
            <w:tcW w:w="5575"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ANALOG DEVICES INC</w:t>
              </w:r>
            </w:hyperlink>
            <w:r>
              <w:rPr/>
              <w:t xml:space="preserve"> [ </w:t>
            </w:r>
            <w:r>
              <w:rPr>
                <w:rFonts w:ascii="Times;serif" w:hAnsi="Times;serif"/>
                <w:color w:val="0000FF"/>
                <w:sz w:val="24"/>
                <w:shd w:fill="FFFFFF" w:val="clear"/>
              </w:rPr>
              <w:t>ADI</w:t>
            </w:r>
            <w:r>
              <w:rPr/>
              <w:t xml:space="preserve"> ] </w:t>
            </w:r>
          </w:p>
        </w:tc>
      </w:tr>
      <w:tr>
        <w:trPr/>
        <w:tc>
          <w:tcPr>
            <w:tcW w:w="310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9"/>
              <w:gridCol w:w="1027"/>
              <w:gridCol w:w="439"/>
              <w:gridCol w:w="1027"/>
            </w:tblGrid>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23"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01/17/2025</w:t>
            </w:r>
            <w:r>
              <w:rPr/>
              <w:t xml:space="preserve"> </w:t>
            </w:r>
          </w:p>
        </w:tc>
      </w:tr>
      <w:tr>
        <w:trPr/>
        <w:tc>
          <w:tcPr>
            <w:tcW w:w="3107"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3"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2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4"/>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1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233</w:t>
            </w:r>
            <w:r>
              <w:rPr>
                <w:rFonts w:ascii="Times;serif" w:hAnsi="Times;serif"/>
                <w:color w:val="008000"/>
                <w:position w:val="7"/>
                <w:sz w:val="16"/>
                <w:sz w:val="20"/>
                <w:shd w:fill="FFFFFF" w:val="clear"/>
              </w:rPr>
              <w:t>(1)</w:t>
            </w:r>
            <w:r>
              <w:rPr/>
              <w:t xml:space="preserve"> </w:t>
            </w:r>
          </w:p>
        </w:tc>
        <w:tc>
          <w:tcPr>
            <w:tcW w:w="11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initial filing inadvertently overstated the number of securities reported in Column 2 by 18 shares due to an administrative error. This Form 3/A is being filed to correct the aggregate number of shares directly beneficially owned by the Reporting Person as of January 9, 2025. These 18 shares were also included in the Reporting Person's Forms 4 filed on February 19, 2025 and March 14,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Shaw, General Counsel,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78070" TargetMode="External"/><Relationship Id="rId3" Type="http://schemas.openxmlformats.org/officeDocument/2006/relationships/hyperlink" Target="http://www.sec.gov/cgi-bin/browse-edgar?action=getcompany&amp;CIK=000000628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464</Words>
  <Characters>2514</Characters>
  <CharactersWithSpaces>2938</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