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CHAMPY JAMES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7"/>
                <w:szCs w:val="7"/>
                <w:color w:val="auto"/>
              </w:rPr>
            </w:pPr>
          </w:p>
        </w:tc>
        <w:tc>
          <w:tcPr>
            <w:tcW w:w="1560" w:type="dxa"/>
            <w:vAlign w:val="bottom"/>
            <w:gridSpan w:val="3"/>
            <w:vMerge w:val="restart"/>
          </w:tcPr>
          <w:p>
            <w:pPr>
              <w:ind w:left="3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w w:val="98"/>
              </w:rPr>
              <w:t>P.O. BOX 9106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03/13/2013</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TECHNOLOGY WAY</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6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3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520" w:type="dxa"/>
            <w:vAlign w:val="bottom"/>
            <w:gridSpan w:val="5"/>
            <w:vMerge w:val="restart"/>
          </w:tcPr>
          <w:p>
            <w:pPr>
              <w:ind w:left="160"/>
              <w:spacing w:after="0" w:line="189" w:lineRule="exact"/>
              <w:rPr>
                <w:sz w:val="20"/>
                <w:szCs w:val="20"/>
                <w:color w:val="auto"/>
              </w:rPr>
            </w:pPr>
            <w:r>
              <w:rPr>
                <w:rFonts w:ascii="Arial" w:cs="Arial" w:eastAsia="Arial" w:hAnsi="Arial"/>
                <w:sz w:val="18"/>
                <w:szCs w:val="18"/>
                <w:color w:val="0000FF"/>
              </w:rPr>
              <w:t>03/14/2013</w:t>
            </w: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8"/>
          </w:tcPr>
          <w:p>
            <w:pPr>
              <w:ind w:left="10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NORWOOD</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02062-9106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20" w:type="dxa"/>
            <w:vAlign w:val="bottom"/>
            <w:gridSpan w:val="6"/>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160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 James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w w:val="98"/>
              </w:rPr>
              <w:t>A. Champy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6"/>
          </w:tcPr>
          <w:p>
            <w:pPr>
              <w:ind w:left="60"/>
              <w:spacing w:after="0"/>
              <w:rPr>
                <w:sz w:val="20"/>
                <w:szCs w:val="20"/>
                <w:color w:val="auto"/>
              </w:rPr>
            </w:pPr>
            <w:r>
              <w:rPr>
                <w:rFonts w:ascii="Arial" w:cs="Arial" w:eastAsia="Arial" w:hAnsi="Arial"/>
                <w:sz w:val="18"/>
                <w:szCs w:val="18"/>
                <w:color w:val="0000FF"/>
              </w:rPr>
              <w:t>Comm Stock-$.16-2/3 value</w:t>
            </w:r>
          </w:p>
        </w:tc>
        <w:tc>
          <w:tcPr>
            <w:tcW w:w="1640" w:type="dxa"/>
            <w:vAlign w:val="bottom"/>
            <w:gridSpan w:val="5"/>
          </w:tcPr>
          <w:p>
            <w:pPr>
              <w:ind w:left="680"/>
              <w:spacing w:after="0"/>
              <w:rPr>
                <w:sz w:val="20"/>
                <w:szCs w:val="20"/>
                <w:color w:val="auto"/>
              </w:rPr>
            </w:pPr>
            <w:r>
              <w:rPr>
                <w:rFonts w:ascii="Arial" w:cs="Arial" w:eastAsia="Arial" w:hAnsi="Arial"/>
                <w:sz w:val="18"/>
                <w:szCs w:val="18"/>
                <w:color w:val="0000FF"/>
              </w:rPr>
              <w:t>03/14/2013</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780" w:type="dxa"/>
            <w:vAlign w:val="bottom"/>
            <w:gridSpan w:val="2"/>
          </w:tcPr>
          <w:p>
            <w:pPr>
              <w:ind w:left="120"/>
              <w:spacing w:after="0"/>
              <w:rPr>
                <w:sz w:val="20"/>
                <w:szCs w:val="20"/>
                <w:color w:val="auto"/>
              </w:rPr>
            </w:pPr>
            <w:r>
              <w:rPr>
                <w:rFonts w:ascii="Arial" w:cs="Arial" w:eastAsia="Arial" w:hAnsi="Arial"/>
                <w:sz w:val="18"/>
                <w:szCs w:val="18"/>
                <w:color w:val="0000FF"/>
                <w:w w:val="98"/>
              </w:rPr>
              <w:t>511.196</w:t>
            </w:r>
          </w:p>
        </w:tc>
        <w:tc>
          <w:tcPr>
            <w:tcW w:w="480" w:type="dxa"/>
            <w:vAlign w:val="bottom"/>
          </w:tcPr>
          <w:p>
            <w:pPr>
              <w:ind w:left="180"/>
              <w:spacing w:after="0" w:line="216"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0"/>
                <w:szCs w:val="10"/>
                <w:color w:val="008000"/>
              </w:rPr>
              <w:t>(1)</w:t>
            </w:r>
          </w:p>
        </w:tc>
        <w:tc>
          <w:tcPr>
            <w:tcW w:w="800" w:type="dxa"/>
            <w:vAlign w:val="bottom"/>
            <w:gridSpan w:val="4"/>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0.0000</w:t>
            </w:r>
          </w:p>
        </w:tc>
        <w:tc>
          <w:tcPr>
            <w:tcW w:w="60" w:type="dxa"/>
            <w:vAlign w:val="bottom"/>
          </w:tcPr>
          <w:p>
            <w:pPr>
              <w:spacing w:after="0"/>
              <w:rPr>
                <w:sz w:val="18"/>
                <w:szCs w:val="18"/>
                <w:color w:val="auto"/>
              </w:rPr>
            </w:pPr>
          </w:p>
        </w:tc>
        <w:tc>
          <w:tcPr>
            <w:tcW w:w="1180" w:type="dxa"/>
            <w:vAlign w:val="bottom"/>
            <w:gridSpan w:val="2"/>
          </w:tcPr>
          <w:p>
            <w:pPr>
              <w:ind w:left="220"/>
              <w:spacing w:after="0" w:line="217" w:lineRule="exact"/>
              <w:rPr>
                <w:sz w:val="20"/>
                <w:szCs w:val="20"/>
                <w:color w:val="auto"/>
              </w:rPr>
            </w:pPr>
            <w:r>
              <w:rPr>
                <w:rFonts w:ascii="Arial" w:cs="Arial" w:eastAsia="Arial" w:hAnsi="Arial"/>
                <w:sz w:val="18"/>
                <w:szCs w:val="18"/>
                <w:color w:val="0000FF"/>
              </w:rPr>
              <w:t>69,025</w:t>
            </w:r>
            <w:r>
              <w:rPr>
                <w:rFonts w:ascii="Arial" w:cs="Arial" w:eastAsia="Arial" w:hAnsi="Arial"/>
                <w:sz w:val="22"/>
                <w:szCs w:val="22"/>
                <w:color w:val="008000"/>
                <w:vertAlign w:val="superscript"/>
              </w:rPr>
              <w:t>(1)</w:t>
            </w:r>
          </w:p>
        </w:tc>
        <w:tc>
          <w:tcPr>
            <w:tcW w:w="28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I</w:t>
            </w:r>
          </w:p>
        </w:tc>
        <w:tc>
          <w:tcPr>
            <w:tcW w:w="880" w:type="dxa"/>
            <w:vAlign w:val="bottom"/>
          </w:tcPr>
          <w:p>
            <w:pPr>
              <w:spacing w:after="0"/>
              <w:rPr>
                <w:sz w:val="20"/>
                <w:szCs w:val="20"/>
                <w:color w:val="auto"/>
              </w:rPr>
            </w:pPr>
            <w:r>
              <w:rPr>
                <w:rFonts w:ascii="Arial" w:cs="Arial" w:eastAsia="Arial" w:hAnsi="Arial"/>
                <w:sz w:val="18"/>
                <w:szCs w:val="18"/>
                <w:color w:val="0000FF"/>
              </w:rPr>
              <w:t>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w w:val="98"/>
              </w:rPr>
              <w:t>Irrevocable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8"/>
          </w:tcPr>
          <w:p>
            <w:pPr>
              <w:jc w:val="center"/>
              <w:ind w:left="6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40" w:type="dxa"/>
            <w:vAlign w:val="bottom"/>
            <w:gridSpan w:val="16"/>
          </w:tcPr>
          <w:p>
            <w:pPr>
              <w:jc w:val="center"/>
              <w:ind w:left="3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10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14, 2013, the reporting person erroneously reported the acquisition of 511.196 shares through a dividend reinvestment program. Such acquisition did not, in fact, occur. Due to technical limitations of the software used to report Section 16 filings, the reporting person is unable to simply amend the original filing to remove such 511.196 shares, and instead is required to reflect such correction as a disposition, even though the shares were never owned by the reporting person. This filing is being made solely to correct the number of shares held indirectly by the reporting person.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15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General Counsel, by Power of</w:t>
      </w:r>
      <w:r>
        <w:rPr>
          <w:sz w:val="20"/>
          <w:szCs w:val="20"/>
          <w:color w:val="auto"/>
        </w:rPr>
        <w:tab/>
      </w:r>
      <w:r>
        <w:rPr>
          <w:rFonts w:ascii="Arial" w:cs="Arial" w:eastAsia="Arial" w:hAnsi="Arial"/>
          <w:sz w:val="15"/>
          <w:szCs w:val="15"/>
          <w:color w:val="0000FF"/>
        </w:rPr>
        <w:t>03/19/2013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360"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2019-12-18T08:56:06Z</dcterms:created>
  <dcterms:modified xsi:type="dcterms:W3CDTF">2019-12-18T08:56:06Z</dcterms:modified>
</cp:coreProperties>
</file>