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March 11, 1998</w:t>
      </w:r>
    </w:p>
    <w:p>
      <w:pPr>
        <w:spacing w:after="0" w:line="202"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Registration No. 333-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ONE TECHNOLOGY WAY</w:t>
      </w:r>
    </w:p>
    <w:p>
      <w:pPr>
        <w:ind w:left="1280"/>
        <w:spacing w:after="0" w:line="238" w:lineRule="auto"/>
        <w:rPr>
          <w:sz w:val="20"/>
          <w:szCs w:val="20"/>
          <w:color w:val="auto"/>
        </w:rPr>
      </w:pPr>
      <w:r>
        <w:rPr>
          <w:rFonts w:ascii="Courier New" w:cs="Courier New" w:eastAsia="Courier New" w:hAnsi="Courier New"/>
          <w:sz w:val="18"/>
          <w:szCs w:val="18"/>
          <w:color w:val="auto"/>
        </w:rPr>
        <w:t>NORWOOD, MASSACHUSETTS</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600" w:space="420"/>
            <w:col w:w="4199"/>
          </w:cols>
          <w:pgMar w:left="240" w:top="244" w:right="1440" w:bottom="144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1994 DIRECTOR OPTION PLAN</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(Full title of the Plan)</w:t>
      </w:r>
    </w:p>
    <w:p>
      <w:pPr>
        <w:sectPr>
          <w:pgSz w:w="11900" w:h="16838" w:orient="portrait"/>
          <w:cols w:equalWidth="0" w:num="1">
            <w:col w:w="10219"/>
          </w:cols>
          <w:pgMar w:left="240" w:top="244" w:right="1440" w:bottom="1440" w:gutter="0" w:footer="0" w:header="0"/>
          <w:type w:val="continuous"/>
        </w:sectPr>
      </w:pP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679"/>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1679"/>
        <w:spacing w:after="0"/>
        <w:rPr>
          <w:sz w:val="20"/>
          <w:szCs w:val="20"/>
          <w:color w:val="auto"/>
        </w:rPr>
      </w:pPr>
      <w:r>
        <w:rPr>
          <w:rFonts w:ascii="Courier New" w:cs="Courier New" w:eastAsia="Courier New" w:hAnsi="Courier New"/>
          <w:sz w:val="18"/>
          <w:szCs w:val="18"/>
          <w:color w:val="auto"/>
        </w:rPr>
        <w:t>60 STATE STREET</w:t>
      </w:r>
    </w:p>
    <w:p>
      <w:pPr>
        <w:jc w:val="center"/>
        <w:ind w:right="1679"/>
        <w:spacing w:after="0" w:line="237" w:lineRule="auto"/>
        <w:rPr>
          <w:sz w:val="20"/>
          <w:szCs w:val="20"/>
          <w:color w:val="auto"/>
        </w:rPr>
      </w:pPr>
      <w:r>
        <w:rPr>
          <w:rFonts w:ascii="Courier New" w:cs="Courier New" w:eastAsia="Courier New" w:hAnsi="Courier New"/>
          <w:sz w:val="18"/>
          <w:szCs w:val="18"/>
          <w:color w:val="auto"/>
        </w:rPr>
        <w:t>BOSTON, MASSACHUSETTS 02109</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5420" w:type="dxa"/>
            <w:vAlign w:val="bottom"/>
            <w:gridSpan w:val="3"/>
          </w:tcPr>
          <w:p>
            <w:pPr>
              <w:ind w:left="1000"/>
              <w:spacing w:after="0"/>
              <w:rPr>
                <w:sz w:val="20"/>
                <w:szCs w:val="20"/>
                <w:color w:val="auto"/>
              </w:rPr>
            </w:pPr>
            <w:r>
              <w:rPr>
                <w:rFonts w:ascii="Courier New" w:cs="Courier New" w:eastAsia="Courier New" w:hAnsi="Courier New"/>
                <w:sz w:val="18"/>
                <w:szCs w:val="18"/>
                <w:color w:val="auto"/>
              </w:rPr>
              <w:t>CALCULATION OF REGISTRATION FEE</w:t>
            </w:r>
          </w:p>
        </w:tc>
        <w:tc>
          <w:tcPr>
            <w:tcW w:w="158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740" w:type="dxa"/>
            <w:vAlign w:val="bottom"/>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be</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registered</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 share</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150,000</w:t>
            </w:r>
          </w:p>
        </w:tc>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$31.53125(1)</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$4,729,687.50(1)</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$1,396</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$.16 2/3 par</w:t>
            </w: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share</w:t>
            </w: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199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and based upon the average of the high and low prices of the Registrant's Common Stock as reported by the New York Stock Exchange on March 10, 1998 in accordance with Rules 457(c) and 457(h) of the Securities Act of 1933.</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INCORPORATION BY REFERENCE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Registration Statement on Form S-8 incorporates by reference the contents of the Registration Statement on Form S-8 (File No. 033-61427) filed by the Registrant on July 31, 1995, relating to the Registrant's 1994 Director Option Plan, as amended, filed as an exhibit to the Registrant's Form 10-Q for the fiscal quarter ended February 1, 1997 (File No. 001-07819).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11th day of March, 1998.</w:t>
      </w: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Jerald G. Fishman</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Jerald G. Fishman</w:t>
      </w:r>
    </w:p>
    <w:p>
      <w:pPr>
        <w:ind w:left="6120"/>
        <w:spacing w:after="0" w:line="237" w:lineRule="auto"/>
        <w:rPr>
          <w:sz w:val="20"/>
          <w:szCs w:val="20"/>
          <w:color w:val="auto"/>
        </w:rPr>
      </w:pPr>
      <w:r>
        <w:rPr>
          <w:rFonts w:ascii="Courier New" w:cs="Courier New" w:eastAsia="Courier New" w:hAnsi="Courier New"/>
          <w:sz w:val="18"/>
          <w:szCs w:val="18"/>
          <w:color w:val="auto"/>
        </w:rPr>
        <w:t>President and Chief</w:t>
      </w:r>
    </w:p>
    <w:p>
      <w:pPr>
        <w:ind w:left="612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Joseph E. McDonough, Paul P. Brountas and Mark G. Borden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340" w:space="720"/>
            <w:col w:w="2540" w:space="720"/>
            <w:col w:w="3899"/>
          </w:cols>
          <w:pgMar w:left="240" w:top="31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Officer and Director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March 11, 1998</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3">
            <w:col w:w="2640" w:space="320"/>
            <w:col w:w="2740" w:space="620"/>
            <w:col w:w="3899"/>
          </w:cols>
          <w:pgMar w:left="240" w:top="312" w:right="1440" w:bottom="1440"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Jerald G. Fishman</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600" w:space="720"/>
            <w:col w:w="38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March 11, 1998</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3">
            <w:col w:w="2640" w:space="320"/>
            <w:col w:w="2640" w:space="720"/>
            <w:col w:w="3899"/>
          </w:cols>
          <w:pgMar w:left="240" w:top="312" w:right="1440" w:bottom="1440"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Ray Stata</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600" w:space="720"/>
            <w:col w:w="38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Vice President-Finance</w:t>
            </w:r>
          </w:p>
        </w:tc>
        <w:tc>
          <w:tcPr>
            <w:tcW w:w="2020" w:type="dxa"/>
            <w:vAlign w:val="bottom"/>
          </w:tcPr>
          <w:p>
            <w:pPr>
              <w:ind w:left="320"/>
              <w:spacing w:after="0"/>
              <w:rPr>
                <w:sz w:val="20"/>
                <w:szCs w:val="20"/>
                <w:color w:val="auto"/>
              </w:rPr>
            </w:pPr>
            <w:r>
              <w:rPr>
                <w:rFonts w:ascii="Courier New" w:cs="Courier New" w:eastAsia="Courier New" w:hAnsi="Courier New"/>
                <w:sz w:val="18"/>
                <w:szCs w:val="18"/>
                <w:color w:val="auto"/>
                <w:w w:val="97"/>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John L. Doyle</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2020" w:type="dxa"/>
            <w:vAlign w:val="bottom"/>
          </w:tcPr>
          <w:p>
            <w:pPr>
              <w:ind w:left="320"/>
              <w:spacing w:after="0"/>
              <w:rPr>
                <w:sz w:val="20"/>
                <w:szCs w:val="20"/>
                <w:color w:val="auto"/>
              </w:rPr>
            </w:pPr>
            <w:r>
              <w:rPr>
                <w:rFonts w:ascii="Courier New" w:cs="Courier New" w:eastAsia="Courier New" w:hAnsi="Courier New"/>
                <w:sz w:val="18"/>
                <w:szCs w:val="18"/>
                <w:color w:val="auto"/>
                <w:w w:val="97"/>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/s/Charles O. Holliday, Jr.</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 F. Grant Saviers</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 GRANT SAVIERS</w:t>
            </w: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 Joel Moses</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 Lester C. Thurow</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spacing w:after="0"/>
              <w:rPr>
                <w:sz w:val="17"/>
                <w:szCs w:val="17"/>
                <w:color w:val="auto"/>
              </w:rPr>
            </w:pP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940" w:type="dxa"/>
            <w:vAlign w:val="bottom"/>
          </w:tcPr>
          <w:p>
            <w:pPr>
              <w:spacing w:after="0"/>
              <w:rPr>
                <w:sz w:val="17"/>
                <w:szCs w:val="17"/>
                <w:color w:val="auto"/>
              </w:rPr>
            </w:pPr>
          </w:p>
        </w:tc>
        <w:tc>
          <w:tcPr>
            <w:tcW w:w="2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7320" w:type="dxa"/>
            <w:vAlign w:val="bottom"/>
          </w:tcPr>
          <w:p>
            <w:pPr>
              <w:spacing w:after="0"/>
              <w:rPr>
                <w:sz w:val="17"/>
                <w:szCs w:val="17"/>
                <w:color w:val="auto"/>
              </w:rPr>
            </w:pPr>
          </w:p>
        </w:tc>
      </w:tr>
      <w:tr>
        <w:trPr>
          <w:trHeight w:val="810"/>
        </w:trPr>
        <w:tc>
          <w:tcPr>
            <w:tcW w:w="900" w:type="dxa"/>
            <w:vAlign w:val="bottom"/>
          </w:tcPr>
          <w:p>
            <w:pPr>
              <w:spacing w:after="0"/>
              <w:rPr>
                <w:sz w:val="24"/>
                <w:szCs w:val="24"/>
                <w:color w:val="auto"/>
              </w:rPr>
            </w:pPr>
          </w:p>
        </w:tc>
        <w:tc>
          <w:tcPr>
            <w:tcW w:w="7320" w:type="dxa"/>
            <w:vAlign w:val="bottom"/>
          </w:tcPr>
          <w:p>
            <w:pPr>
              <w:ind w:left="268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900" w:type="dxa"/>
            <w:vAlign w:val="bottom"/>
          </w:tcPr>
          <w:p>
            <w:pPr>
              <w:spacing w:after="0"/>
              <w:rPr>
                <w:sz w:val="17"/>
                <w:szCs w:val="17"/>
                <w:color w:val="auto"/>
              </w:rPr>
            </w:pPr>
          </w:p>
        </w:tc>
        <w:tc>
          <w:tcPr>
            <w:tcW w:w="7320" w:type="dxa"/>
            <w:vAlign w:val="bottom"/>
          </w:tcPr>
          <w:p>
            <w:pPr>
              <w:ind w:left="268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32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w w:val="97"/>
              </w:rPr>
              <w:t>Restated Articles of Organization of Analog Devices, Inc., as amended</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(incorporated herein by reference to the Registrant's Form S-8, filed</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May 30, 1996)</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By-Laws of the Registrant (incorporated herein by reference to the</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 Form 10-K, filed on January 28, 1998)</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Rights Agreement, as amended, between the Registrant and The First</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National Bank of Boston, as Rights Agent (incorporated herein by</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reference to the Registrant's Form 8 filed on June 27, 1989 amending</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Registration Statement on Form 8-A relating to Common Stock</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Rights)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Analog Devices, Inc. 1994 Director Option Plan, as amended</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 to the Registrant's Form 10-Q for</w:t>
            </w:r>
          </w:p>
        </w:tc>
      </w:tr>
      <w:tr>
        <w:trPr>
          <w:trHeight w:val="203"/>
        </w:trPr>
        <w:tc>
          <w:tcPr>
            <w:tcW w:w="90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fiscal quarter ended February 1, 1997)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Second Amendment to Analog Devices, Inc. 1994 Director Option Plan</w:t>
            </w:r>
          </w:p>
        </w:tc>
      </w:tr>
    </w:tbl>
    <w:p>
      <w:pPr>
        <w:spacing w:after="0" w:line="201"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Hale and Dorr LLP</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Hale and Dorr LLP (included in Exhibit 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960" w:right="187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the signature page of this Registration Statement)</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Exhibit 4.5</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Analog Devices, Inc.</w:t>
      </w:r>
    </w:p>
    <w:p>
      <w:pPr>
        <w:jc w:val="right"/>
        <w:ind w:right="4939"/>
        <w:spacing w:after="0" w:line="238" w:lineRule="auto"/>
        <w:rPr>
          <w:sz w:val="20"/>
          <w:szCs w:val="20"/>
          <w:color w:val="auto"/>
        </w:rPr>
      </w:pPr>
      <w:r>
        <w:rPr>
          <w:rFonts w:ascii="Courier New" w:cs="Courier New" w:eastAsia="Courier New" w:hAnsi="Courier New"/>
          <w:sz w:val="18"/>
          <w:szCs w:val="18"/>
          <w:color w:val="auto"/>
        </w:rPr>
        <w:t>second amendment to</w:t>
      </w:r>
    </w:p>
    <w:p>
      <w:pPr>
        <w:ind w:left="2960"/>
        <w:spacing w:after="0"/>
        <w:rPr>
          <w:sz w:val="20"/>
          <w:szCs w:val="20"/>
          <w:color w:val="auto"/>
        </w:rPr>
      </w:pPr>
      <w:r>
        <w:rPr>
          <w:rFonts w:ascii="Courier New" w:cs="Courier New" w:eastAsia="Courier New" w:hAnsi="Courier New"/>
          <w:sz w:val="18"/>
          <w:szCs w:val="18"/>
          <w:color w:val="auto"/>
        </w:rPr>
        <w:t>1994 Director Option Plan</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1994 Director Option Plan of Analog Devices, Inc. (the "Director Plan")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 amended as follows:</w:t>
      </w:r>
    </w:p>
    <w:p>
      <w:pPr>
        <w:spacing w:after="0" w:line="207" w:lineRule="exact"/>
        <w:rPr>
          <w:sz w:val="20"/>
          <w:szCs w:val="20"/>
          <w:color w:val="auto"/>
        </w:rPr>
      </w:pPr>
    </w:p>
    <w:p>
      <w:pPr>
        <w:ind w:left="540" w:right="2199" w:hanging="532"/>
        <w:spacing w:after="0" w:line="275"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4(a) of the Director Plan is amended by increasing the maximum number of shares of Common Stock of the Corporation which may be issued thereunder by 150,000 and to reserve such additional 150,000 shares for issuance pursuant to the terms and provisions of the Director Plan.</w:t>
      </w:r>
    </w:p>
    <w:p>
      <w:pPr>
        <w:spacing w:after="0" w:line="182" w:lineRule="exact"/>
        <w:rPr>
          <w:rFonts w:ascii="Courier New" w:cs="Courier New" w:eastAsia="Courier New" w:hAnsi="Courier New"/>
          <w:sz w:val="16"/>
          <w:szCs w:val="16"/>
          <w:color w:val="auto"/>
        </w:rPr>
      </w:pPr>
    </w:p>
    <w:p>
      <w:pPr>
        <w:ind w:left="540" w:right="219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5(a)(iii) of the Director Plan is amended by deleting the words "first, second and third" as they appear therein so that after such deletions, it shall read as follows:</w:t>
      </w:r>
    </w:p>
    <w:p>
      <w:pPr>
        <w:spacing w:after="0" w:line="209"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"(iii) Each such eligible director shall be granted an additional option to purchase 5,250 shares [10,500 shares at January 15, 1998, adjusted to reflect stock splits] of Common Stock upon each of the "Anniversary Dates" (as defined below) of the initial option grant to such eligible director; provided that such person is an eligible director on the applicable Anniversary Date."</w:t>
      </w:r>
    </w:p>
    <w:p>
      <w:pPr>
        <w:spacing w:after="0" w:line="210" w:lineRule="exact"/>
        <w:rPr>
          <w:sz w:val="20"/>
          <w:szCs w:val="20"/>
          <w:color w:val="auto"/>
        </w:rPr>
      </w:pPr>
    </w:p>
    <w:p>
      <w:pPr>
        <w:ind w:left="540" w:right="18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13(b) of the Director Plan is amended by deleting clause (i) as it appears therein and substituting in lieu thereof the following:</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the close of business on March 31, 2001"</w:t>
      </w:r>
    </w:p>
    <w:p>
      <w:pPr>
        <w:spacing w:after="0" w:line="207" w:lineRule="exact"/>
        <w:rPr>
          <w:sz w:val="20"/>
          <w:szCs w:val="20"/>
          <w:color w:val="auto"/>
        </w:rPr>
      </w:pPr>
    </w:p>
    <w:p>
      <w:pPr>
        <w:ind w:left="540" w:right="20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4(d) of the Director Plan is deleted and the following is hereby substituted in lieu thereof:</w:t>
      </w:r>
    </w:p>
    <w:p>
      <w:pPr>
        <w:spacing w:after="0" w:line="208" w:lineRule="exact"/>
        <w:rPr>
          <w:sz w:val="20"/>
          <w:szCs w:val="20"/>
          <w:color w:val="auto"/>
        </w:rPr>
      </w:pPr>
    </w:p>
    <w:p>
      <w:pPr>
        <w:ind w:left="1060" w:right="1779"/>
        <w:spacing w:after="0" w:line="269" w:lineRule="auto"/>
        <w:rPr>
          <w:sz w:val="20"/>
          <w:szCs w:val="20"/>
          <w:color w:val="auto"/>
        </w:rPr>
      </w:pPr>
      <w:r>
        <w:rPr>
          <w:rFonts w:ascii="Courier New" w:cs="Courier New" w:eastAsia="Courier New" w:hAnsi="Courier New"/>
          <w:sz w:val="16"/>
          <w:szCs w:val="16"/>
          <w:color w:val="auto"/>
        </w:rPr>
        <w:t>"(d) Exercise Period. Each option shall vest and be exercisable on a cumulative basis as to one-third of the shares subject to such option on each of the first, second and third Anniversary Dates of the grant of such option; PROVIDED that, subject to the provisions of Sections 5(e) and 5(f), no option may be exercised more than 90 days after the optionee ceases to serve as a director of the Company and such option may then only be exercised for the purchase of such number of shares as were vested and exercisable at the time of such termination; PROVIDED, FURTHER, however, that if the director shall become an employee of the Company and in connection with such employment he ceases to serve as a director, all options granted to him as a director shall continue to vest during the period that he is so employed and shall be exercisable (i) no later than 90 days after such employment terminates and (ii) for the purchase of such number of shares as were vested at the time of such termination; or if such employment terminates by reason of his death or disability, such options shall be exercisable for such number of shares and for such period as is provided in Section 5(f). No option shall be exercisable after the expiration of ten (10) years from the date of grant or prior to approval of the Plan by the stockholders of the Company."</w:t>
      </w:r>
    </w:p>
    <w:p>
      <w:pPr>
        <w:spacing w:after="0" w:line="394" w:lineRule="exact"/>
        <w:rPr>
          <w:sz w:val="20"/>
          <w:szCs w:val="20"/>
          <w:color w:val="auto"/>
        </w:rPr>
      </w:pPr>
    </w:p>
    <w:p>
      <w:pPr>
        <w:ind w:left="540" w:right="2099"/>
        <w:spacing w:after="0" w:line="236" w:lineRule="auto"/>
        <w:rPr>
          <w:sz w:val="20"/>
          <w:szCs w:val="20"/>
          <w:color w:val="auto"/>
        </w:rPr>
      </w:pPr>
      <w:r>
        <w:rPr>
          <w:rFonts w:ascii="Courier New" w:cs="Courier New" w:eastAsia="Courier New" w:hAnsi="Courier New"/>
          <w:sz w:val="18"/>
          <w:szCs w:val="18"/>
          <w:color w:val="auto"/>
        </w:rPr>
        <w:t>The following amendment to the 1994 Director Option Plan was adopted by the Board of directors of Analog Devices, Inc. on January 15, 1998 and approved by the stockholders on March 10, 1998.</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ind w:left="7380"/>
        <w:spacing w:after="0" w:line="238" w:lineRule="auto"/>
        <w:rPr>
          <w:sz w:val="20"/>
          <w:szCs w:val="20"/>
          <w:color w:val="auto"/>
        </w:rPr>
      </w:pPr>
      <w:r>
        <w:rPr>
          <w:rFonts w:ascii="Courier New" w:cs="Courier New" w:eastAsia="Courier New" w:hAnsi="Courier New"/>
          <w:sz w:val="18"/>
          <w:szCs w:val="18"/>
          <w:color w:val="auto"/>
        </w:rPr>
        <w:t>Exhibit 5</w:t>
      </w:r>
    </w:p>
    <w:p>
      <w:pPr>
        <w:ind w:left="7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HALE AND DORR LLP</w:t>
      </w:r>
    </w:p>
    <w:p>
      <w:pPr>
        <w:ind w:left="3480"/>
        <w:spacing w:after="0" w:line="238" w:lineRule="auto"/>
        <w:rPr>
          <w:sz w:val="20"/>
          <w:szCs w:val="20"/>
          <w:color w:val="auto"/>
        </w:rPr>
      </w:pPr>
      <w:r>
        <w:rPr>
          <w:rFonts w:ascii="Courier New" w:cs="Courier New" w:eastAsia="Courier New" w:hAnsi="Courier New"/>
          <w:sz w:val="18"/>
          <w:szCs w:val="18"/>
          <w:color w:val="auto"/>
        </w:rPr>
        <w:t>60 STATE STREET</w:t>
      </w:r>
    </w:p>
    <w:p>
      <w:pPr>
        <w:ind w:left="3380"/>
        <w:spacing w:after="0"/>
        <w:rPr>
          <w:sz w:val="20"/>
          <w:szCs w:val="20"/>
          <w:color w:val="auto"/>
        </w:rPr>
      </w:pPr>
      <w:r>
        <w:rPr>
          <w:rFonts w:ascii="Courier New" w:cs="Courier New" w:eastAsia="Courier New" w:hAnsi="Courier New"/>
          <w:sz w:val="18"/>
          <w:szCs w:val="18"/>
          <w:color w:val="auto"/>
        </w:rPr>
        <w:t>BOSTON, MA 02109</w:t>
      </w:r>
    </w:p>
    <w:p>
      <w:pPr>
        <w:ind w:left="3480"/>
        <w:spacing w:after="0" w:line="237" w:lineRule="auto"/>
        <w:rPr>
          <w:sz w:val="20"/>
          <w:szCs w:val="20"/>
          <w:color w:val="auto"/>
        </w:rPr>
      </w:pPr>
      <w:r>
        <w:rPr>
          <w:rFonts w:ascii="Courier New" w:cs="Courier New" w:eastAsia="Courier New" w:hAnsi="Courier New"/>
          <w:sz w:val="18"/>
          <w:szCs w:val="18"/>
          <w:color w:val="auto"/>
        </w:rPr>
        <w:t>(617) 526-6000</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March 10,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S-8 (the "Registration Statement"), to be filed with the Securities and Exchange Commission, relating to an aggregate of 150,000 shares of Common Stock, $.16 2/3 par value per share (the "Shares"), of Analog Devices, Inc., issuable under the Analog Devices, Inc. 1994 Director Option Plan (the "Plan").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Registrant and all amendments thereto and the Plan and have examined and relied on the originals, or copies certified to our satisfaction, of such records of meetings of the directors of the Registrant, documents and other instruments as in our judgment are necessary or appropriate to enable us to render the opinions expressed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examination of the foregoing documents, we have assumed (i) the genuineness of all signatures and the authenticity of all documents submitted to us as originals, (ii) the conformity to original documents of all documents submitted to us as conformed or photostatic copies, and (iii) the authenticity of the originals of such latter documents.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Based upon and subject to the foregoing, we are of the opinion that when issued by the Registrant in the manner provided in the Plan, the Shares will be duly issued, fully paid and non-assessable.</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HALE AND DORR LLP</w:t>
      </w:r>
    </w:p>
    <w:p>
      <w:pPr>
        <w:sectPr>
          <w:pgSz w:w="11900" w:h="16838" w:orient="portrait"/>
          <w:cols w:equalWidth="0" w:num="1">
            <w:col w:w="10219"/>
          </w:cols>
          <w:pgMar w:left="240" w:top="13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Exhibit 23.2</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of Analog Devices, Inc. pertaining to the Analog Devices, Inc. 1994 Director Option Plan of our report dated December 2, 1997, with respect to the consolidated financial statements of Analog Devices, Inc. incorporated by reference in its Annual Report (Form 10-K) for the year ended November 1, 1997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March 6,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5"/>
      <w:numFmt w:val="bullet"/>
      <w:start w:val="1"/>
    </w:lvl>
  </w:abstractNum>
  <w:abstractNum w:abstractNumId="2">
    <w:nsid w:val="238E1F29"/>
    <w:multiLevelType w:val="hybridMultilevel"/>
    <w:lvl w:ilvl="0">
      <w:lvlJc w:val="left"/>
      <w:lvlText w:val="%1"/>
      <w:numFmt w:val="decimal"/>
      <w:start w:val="24"/>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2019-12-20T05:15:20Z</dcterms:created>
  <dcterms:modified xsi:type="dcterms:W3CDTF">2019-12-20T05:15:20Z</dcterms:modified>
</cp:coreProperties>
</file>